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BB773C">
        <w:rPr>
          <w:rFonts w:ascii="Montserrat" w:hAnsi="Montserrat" w:cs="Arial"/>
          <w:noProof/>
          <w:sz w:val="20"/>
          <w:szCs w:val="23"/>
        </w:rPr>
        <w:t>13 de julio de 2021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:rsidR="008C7FC6" w:rsidRDefault="007146E2" w:rsidP="001220D8">
      <w:pPr>
        <w:pStyle w:val="Textoindependiente"/>
        <w:spacing w:before="240" w:after="240" w:line="0" w:lineRule="atLeast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5</w:t>
      </w:r>
      <w:r w:rsidR="001220D8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) </w:t>
      </w:r>
      <w:r w:rsidRPr="007146E2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Apoyos al SINAPROC</w:t>
      </w:r>
    </w:p>
    <w:p w:rsidR="008C7FC6" w:rsidRDefault="008C7FC6" w:rsidP="008C7FC6">
      <w:pPr>
        <w:pStyle w:val="Textoindependiente"/>
        <w:spacing w:before="240" w:after="24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</w:p>
    <w:p w:rsidR="008C7FC6" w:rsidRPr="008C7FC6" w:rsidRDefault="008C7FC6" w:rsidP="008C7FC6">
      <w:pPr>
        <w:pStyle w:val="Textoindependiente"/>
        <w:spacing w:before="240" w:after="240" w:line="0" w:lineRule="atLeast"/>
        <w:jc w:val="left"/>
        <w:outlineLvl w:val="0"/>
        <w:rPr>
          <w:rFonts w:ascii="Montserrat" w:eastAsia="Calibri" w:hAnsi="Montserrat"/>
          <w:i/>
          <w:sz w:val="22"/>
        </w:rPr>
      </w:pPr>
      <w:r w:rsidRPr="008C7FC6">
        <w:rPr>
          <w:rFonts w:ascii="Montserrat" w:eastAsia="Calibri" w:hAnsi="Montserrat"/>
          <w:i/>
          <w:sz w:val="22"/>
        </w:rPr>
        <w:t xml:space="preserve">Actividad 1. </w:t>
      </w:r>
      <w:r w:rsidR="007146E2" w:rsidRPr="007146E2">
        <w:rPr>
          <w:rFonts w:ascii="Montserrat" w:eastAsia="Calibri" w:hAnsi="Montserrat"/>
          <w:i/>
          <w:sz w:val="22"/>
        </w:rPr>
        <w:t>APOYO al SINAPROC - Atenc</w:t>
      </w:r>
      <w:r w:rsidR="001220D8">
        <w:rPr>
          <w:rFonts w:ascii="Montserrat" w:eastAsia="Calibri" w:hAnsi="Montserrat"/>
          <w:i/>
          <w:sz w:val="22"/>
        </w:rPr>
        <w:t>ión a solicitudes de información.</w:t>
      </w:r>
    </w:p>
    <w:p w:rsidR="00AD1E05" w:rsidRDefault="00F3073C" w:rsidP="00BE13ED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:rsidR="00F3073C" w:rsidRDefault="00F3073C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 w:rsidR="007B101D">
        <w:rPr>
          <w:rFonts w:ascii="Montserrat" w:eastAsia="Calibri" w:hAnsi="Montserrat" w:cs="Times New Roman"/>
          <w:sz w:val="22"/>
        </w:rPr>
        <w:t xml:space="preserve"> en medios digitales.</w:t>
      </w:r>
      <w:r w:rsidRPr="00F3073C">
        <w:rPr>
          <w:rFonts w:ascii="Montserrat" w:eastAsia="Calibri" w:hAnsi="Montserrat" w:cs="Times New Roman"/>
          <w:sz w:val="22"/>
        </w:rPr>
        <w:t xml:space="preserve">                                         </w:t>
      </w:r>
    </w:p>
    <w:p w:rsidR="00BF7495" w:rsidRPr="00BF7495" w:rsidRDefault="007146E2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Respuestas a las solicitudes de información:</w:t>
      </w:r>
    </w:p>
    <w:p w:rsidR="00BF7495" w:rsidRPr="00BF7495" w:rsidRDefault="00BF7495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 w:rsidR="007146E2">
        <w:rPr>
          <w:rFonts w:ascii="Montserrat" w:eastAsia="Calibri" w:hAnsi="Montserrat" w:cs="Times New Roman"/>
          <w:sz w:val="22"/>
        </w:rPr>
        <w:t xml:space="preserve"> Gilberto Castelán, IP</w:t>
      </w:r>
      <w:proofErr w:type="gramStart"/>
      <w:r w:rsidR="007146E2">
        <w:rPr>
          <w:rFonts w:ascii="Montserrat" w:eastAsia="Calibri" w:hAnsi="Montserrat" w:cs="Times New Roman"/>
          <w:sz w:val="22"/>
        </w:rPr>
        <w:t>:10.2.231.</w:t>
      </w:r>
      <w:r w:rsidRPr="00BF7495">
        <w:rPr>
          <w:rFonts w:ascii="Montserrat" w:eastAsia="Calibri" w:hAnsi="Montserrat" w:cs="Times New Roman"/>
          <w:sz w:val="22"/>
        </w:rPr>
        <w:t>4</w:t>
      </w:r>
      <w:proofErr w:type="gramEnd"/>
    </w:p>
    <w:p w:rsidR="00BF7495" w:rsidRDefault="007C00C4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4622D0">
        <w:rPr>
          <w:rFonts w:ascii="Montserrat" w:eastAsia="Calibri" w:hAnsi="Montserrat" w:cs="Times New Roman"/>
          <w:sz w:val="22"/>
        </w:rPr>
        <w:t>D</w:t>
      </w:r>
      <w:r w:rsidR="007146E2">
        <w:rPr>
          <w:rFonts w:ascii="Montserrat" w:eastAsia="Calibri" w:hAnsi="Montserrat" w:cs="Times New Roman"/>
          <w:sz w:val="22"/>
        </w:rPr>
        <w:t>:\Respuesta</w:t>
      </w:r>
      <w:bookmarkStart w:id="0" w:name="_GoBack"/>
      <w:bookmarkEnd w:id="0"/>
      <w:r w:rsidR="007146E2">
        <w:rPr>
          <w:rFonts w:ascii="Montserrat" w:eastAsia="Calibri" w:hAnsi="Montserrat" w:cs="Times New Roman"/>
          <w:sz w:val="22"/>
        </w:rPr>
        <w:t>ApoyosSINAPROC</w:t>
      </w:r>
    </w:p>
    <w:p w:rsidR="00B17F1B" w:rsidRDefault="00B17F1B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</w:p>
    <w:p w:rsidR="00B17F1B" w:rsidRDefault="00D16111" w:rsidP="001220D8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Curso de Sistema de alerta temprana para los Estados</w:t>
      </w:r>
      <w:r w:rsidR="0072536D">
        <w:rPr>
          <w:rFonts w:ascii="Montserrat" w:eastAsia="Calibri" w:hAnsi="Montserrat" w:cs="Times New Roman"/>
          <w:sz w:val="22"/>
        </w:rPr>
        <w:t>:</w:t>
      </w:r>
    </w:p>
    <w:p w:rsidR="00B17F1B" w:rsidRPr="00BF7495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>
        <w:rPr>
          <w:rFonts w:ascii="Montserrat" w:eastAsia="Calibri" w:hAnsi="Montserrat" w:cs="Times New Roman"/>
          <w:sz w:val="22"/>
        </w:rPr>
        <w:t xml:space="preserve"> Diana Vázquez, IP</w:t>
      </w:r>
      <w:proofErr w:type="gramStart"/>
      <w:r>
        <w:rPr>
          <w:rFonts w:ascii="Montserrat" w:eastAsia="Calibri" w:hAnsi="Montserrat" w:cs="Times New Roman"/>
          <w:sz w:val="22"/>
        </w:rPr>
        <w:t>:10.2.231.55</w:t>
      </w:r>
      <w:proofErr w:type="gramEnd"/>
    </w:p>
    <w:p w:rsidR="00B17F1B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</w:t>
      </w:r>
      <w:r w:rsidR="00D16111">
        <w:rPr>
          <w:rFonts w:ascii="Montserrat" w:eastAsia="Calibri" w:hAnsi="Montserrat" w:cs="Times New Roman"/>
          <w:sz w:val="22"/>
        </w:rPr>
        <w:t xml:space="preserve">icación: </w:t>
      </w:r>
      <w:r w:rsidR="00D16111" w:rsidRPr="00D16111">
        <w:rPr>
          <w:rFonts w:ascii="Montserrat" w:eastAsia="Calibri" w:hAnsi="Montserrat" w:cs="Times New Roman"/>
          <w:sz w:val="22"/>
        </w:rPr>
        <w:t>D:\Documentos\ArchivoSNA\CursoSAT28jul2021</w:t>
      </w:r>
    </w:p>
    <w:p w:rsidR="00B17F1B" w:rsidRDefault="00B17F1B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</w:p>
    <w:p w:rsidR="00D67CD7" w:rsidRDefault="00D67CD7" w:rsidP="00BF7495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</w:p>
    <w:p w:rsidR="00D67CD7" w:rsidRDefault="007146E2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>
        <w:rPr>
          <w:rFonts w:ascii="Montserrat" w:eastAsia="Calibri" w:hAnsi="Montserrat" w:cs="Times New Roman"/>
          <w:i/>
          <w:sz w:val="22"/>
        </w:rPr>
        <w:t xml:space="preserve">Actividad 2. </w:t>
      </w:r>
      <w:r w:rsidR="001220D8">
        <w:rPr>
          <w:rFonts w:ascii="Montserrat" w:eastAsia="Calibri" w:hAnsi="Montserrat" w:cs="Times New Roman"/>
          <w:i/>
          <w:sz w:val="22"/>
        </w:rPr>
        <w:t>Asesoría técnica, p</w:t>
      </w:r>
      <w:r w:rsidRPr="007146E2">
        <w:rPr>
          <w:rFonts w:ascii="Montserrat" w:eastAsia="Calibri" w:hAnsi="Montserrat" w:cs="Times New Roman"/>
          <w:i/>
          <w:sz w:val="22"/>
        </w:rPr>
        <w:t>articipación en comités, consejos y grupos de trabajo.</w:t>
      </w:r>
    </w:p>
    <w:p w:rsidR="007146E2" w:rsidRDefault="007146E2" w:rsidP="007146E2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:rsidR="007146E2" w:rsidRDefault="007146E2" w:rsidP="007146E2">
      <w:pPr>
        <w:spacing w:before="120" w:after="120"/>
        <w:ind w:firstLine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>
        <w:rPr>
          <w:rFonts w:ascii="Montserrat" w:eastAsia="Calibri" w:hAnsi="Montserrat" w:cs="Times New Roman"/>
          <w:sz w:val="22"/>
        </w:rPr>
        <w:t xml:space="preserve"> en medios digitales.</w:t>
      </w:r>
    </w:p>
    <w:p w:rsidR="0072536D" w:rsidRDefault="0072536D" w:rsidP="0072536D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ab/>
        <w:t>Agenda de reuniones donde se contribuye con información técnica:</w:t>
      </w:r>
    </w:p>
    <w:p w:rsidR="00B17F1B" w:rsidRPr="00BF7495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>
        <w:rPr>
          <w:rFonts w:ascii="Montserrat" w:eastAsia="Calibri" w:hAnsi="Montserrat" w:cs="Times New Roman"/>
          <w:sz w:val="22"/>
        </w:rPr>
        <w:t xml:space="preserve"> Gilberto Castelán, IP</w:t>
      </w:r>
      <w:proofErr w:type="gramStart"/>
      <w:r>
        <w:rPr>
          <w:rFonts w:ascii="Montserrat" w:eastAsia="Calibri" w:hAnsi="Montserrat" w:cs="Times New Roman"/>
          <w:sz w:val="22"/>
        </w:rPr>
        <w:t>:10.2.231.</w:t>
      </w:r>
      <w:r w:rsidRPr="00BF7495">
        <w:rPr>
          <w:rFonts w:ascii="Montserrat" w:eastAsia="Calibri" w:hAnsi="Montserrat" w:cs="Times New Roman"/>
          <w:sz w:val="22"/>
        </w:rPr>
        <w:t>4</w:t>
      </w:r>
      <w:proofErr w:type="gramEnd"/>
    </w:p>
    <w:p w:rsidR="00B17F1B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Ubicación: D:\</w:t>
      </w:r>
      <w:r w:rsidR="0072536D">
        <w:rPr>
          <w:rFonts w:ascii="Montserrat" w:eastAsia="Calibri" w:hAnsi="Montserrat" w:cs="Times New Roman"/>
          <w:sz w:val="22"/>
        </w:rPr>
        <w:t>AgendaSemanal</w:t>
      </w:r>
    </w:p>
    <w:p w:rsidR="00B17F1B" w:rsidRPr="00D67CD7" w:rsidRDefault="00B17F1B" w:rsidP="007146E2">
      <w:pPr>
        <w:spacing w:before="120" w:after="120"/>
        <w:ind w:firstLine="708"/>
        <w:jc w:val="both"/>
        <w:rPr>
          <w:rFonts w:ascii="Montserrat" w:eastAsia="Calibri" w:hAnsi="Montserrat" w:cs="Times New Roman"/>
          <w:i/>
          <w:sz w:val="22"/>
        </w:rPr>
      </w:pPr>
    </w:p>
    <w:sectPr w:rsidR="00B17F1B" w:rsidRPr="00D67CD7" w:rsidSect="00532D80">
      <w:headerReference w:type="default" r:id="rId8"/>
      <w:footerReference w:type="default" r:id="rId9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9B5" w:rsidRDefault="009D29B5" w:rsidP="008D4B98">
      <w:r>
        <w:separator/>
      </w:r>
    </w:p>
  </w:endnote>
  <w:endnote w:type="continuationSeparator" w:id="0">
    <w:p w:rsidR="009D29B5" w:rsidRDefault="009D29B5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9F0017" wp14:editId="5AD352A3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2CC2BA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Ciudad de México, C.P. 04360, Tel. 52</w:t>
            </w:r>
            <w:proofErr w:type="gramStart"/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+(</w:t>
            </w:r>
            <w:proofErr w:type="gramEnd"/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BB773C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BB773C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9B5" w:rsidRDefault="009D29B5" w:rsidP="008D4B98">
      <w:r>
        <w:separator/>
      </w:r>
    </w:p>
  </w:footnote>
  <w:footnote w:type="continuationSeparator" w:id="0">
    <w:p w:rsidR="009D29B5" w:rsidRDefault="009D29B5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382D9024" wp14:editId="46FF7691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1746913" wp14:editId="79EFD3EB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A1CC4C" wp14:editId="5A271EB4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792FEB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D1C7D8" wp14:editId="6FEC7059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EABC35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228"/>
    <w:multiLevelType w:val="hybridMultilevel"/>
    <w:tmpl w:val="462C6F0C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44D85"/>
    <w:rsid w:val="0009166B"/>
    <w:rsid w:val="000C64CD"/>
    <w:rsid w:val="000F6272"/>
    <w:rsid w:val="00107400"/>
    <w:rsid w:val="001220D8"/>
    <w:rsid w:val="00141490"/>
    <w:rsid w:val="001876D6"/>
    <w:rsid w:val="001A1629"/>
    <w:rsid w:val="001D34F7"/>
    <w:rsid w:val="00247618"/>
    <w:rsid w:val="00253F02"/>
    <w:rsid w:val="00287492"/>
    <w:rsid w:val="002A1054"/>
    <w:rsid w:val="002D09A1"/>
    <w:rsid w:val="00304728"/>
    <w:rsid w:val="00350A80"/>
    <w:rsid w:val="00357EC6"/>
    <w:rsid w:val="00377A4E"/>
    <w:rsid w:val="003B488B"/>
    <w:rsid w:val="003B59FE"/>
    <w:rsid w:val="003B6636"/>
    <w:rsid w:val="003C5B30"/>
    <w:rsid w:val="003D3D78"/>
    <w:rsid w:val="003F5511"/>
    <w:rsid w:val="004622D0"/>
    <w:rsid w:val="004812F9"/>
    <w:rsid w:val="004D4352"/>
    <w:rsid w:val="004E2117"/>
    <w:rsid w:val="005041FC"/>
    <w:rsid w:val="005103C5"/>
    <w:rsid w:val="00532D80"/>
    <w:rsid w:val="00583543"/>
    <w:rsid w:val="00595914"/>
    <w:rsid w:val="005A45F1"/>
    <w:rsid w:val="005B5EC3"/>
    <w:rsid w:val="005D5E1A"/>
    <w:rsid w:val="005F44DD"/>
    <w:rsid w:val="00611948"/>
    <w:rsid w:val="00630F80"/>
    <w:rsid w:val="00682447"/>
    <w:rsid w:val="006D242C"/>
    <w:rsid w:val="006F488B"/>
    <w:rsid w:val="007146E2"/>
    <w:rsid w:val="0072536D"/>
    <w:rsid w:val="00733E11"/>
    <w:rsid w:val="0073638D"/>
    <w:rsid w:val="0073717E"/>
    <w:rsid w:val="00746A84"/>
    <w:rsid w:val="00747AAC"/>
    <w:rsid w:val="0075227F"/>
    <w:rsid w:val="00764BD7"/>
    <w:rsid w:val="00770FD5"/>
    <w:rsid w:val="00775C66"/>
    <w:rsid w:val="007902C6"/>
    <w:rsid w:val="007A4BBE"/>
    <w:rsid w:val="007B101D"/>
    <w:rsid w:val="007B33FE"/>
    <w:rsid w:val="007C00C4"/>
    <w:rsid w:val="007C47C0"/>
    <w:rsid w:val="007F7094"/>
    <w:rsid w:val="00823BC7"/>
    <w:rsid w:val="00833129"/>
    <w:rsid w:val="00847AB1"/>
    <w:rsid w:val="00851AC9"/>
    <w:rsid w:val="008567E7"/>
    <w:rsid w:val="00857B02"/>
    <w:rsid w:val="008834AD"/>
    <w:rsid w:val="008A7C9F"/>
    <w:rsid w:val="008C7FC6"/>
    <w:rsid w:val="008D4B98"/>
    <w:rsid w:val="008D5465"/>
    <w:rsid w:val="008E4972"/>
    <w:rsid w:val="008F44B7"/>
    <w:rsid w:val="0090312D"/>
    <w:rsid w:val="009D29B5"/>
    <w:rsid w:val="00AB6611"/>
    <w:rsid w:val="00AC2643"/>
    <w:rsid w:val="00AD1E05"/>
    <w:rsid w:val="00AF47CF"/>
    <w:rsid w:val="00B17F1B"/>
    <w:rsid w:val="00B2459C"/>
    <w:rsid w:val="00B53C7E"/>
    <w:rsid w:val="00B77861"/>
    <w:rsid w:val="00BB773C"/>
    <w:rsid w:val="00BE13ED"/>
    <w:rsid w:val="00BE2A08"/>
    <w:rsid w:val="00BF7495"/>
    <w:rsid w:val="00C10FC5"/>
    <w:rsid w:val="00C35FCF"/>
    <w:rsid w:val="00C373D8"/>
    <w:rsid w:val="00C37FB2"/>
    <w:rsid w:val="00C70744"/>
    <w:rsid w:val="00CD534B"/>
    <w:rsid w:val="00D16111"/>
    <w:rsid w:val="00D568E2"/>
    <w:rsid w:val="00D67CD7"/>
    <w:rsid w:val="00D77AB4"/>
    <w:rsid w:val="00D8142F"/>
    <w:rsid w:val="00DA04A3"/>
    <w:rsid w:val="00DD7903"/>
    <w:rsid w:val="00DD7D4C"/>
    <w:rsid w:val="00E85268"/>
    <w:rsid w:val="00EC3666"/>
    <w:rsid w:val="00EC40D2"/>
    <w:rsid w:val="00EE56B3"/>
    <w:rsid w:val="00F03E7E"/>
    <w:rsid w:val="00F3073C"/>
    <w:rsid w:val="00F5734E"/>
    <w:rsid w:val="00F85C0B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89F6DB-B87E-4202-BBCB-7C6B3B8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A3E4-91E4-4D3C-BED7-F1AFC0ED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2</cp:revision>
  <cp:lastPrinted>2018-12-17T22:38:00Z</cp:lastPrinted>
  <dcterms:created xsi:type="dcterms:W3CDTF">2021-07-13T16:06:00Z</dcterms:created>
  <dcterms:modified xsi:type="dcterms:W3CDTF">2021-07-13T16:06:00Z</dcterms:modified>
</cp:coreProperties>
</file>