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18" w:rsidRPr="002053DB" w:rsidRDefault="00B61280" w:rsidP="00B61280">
      <w:pPr>
        <w:jc w:val="center"/>
        <w:rPr>
          <w:rFonts w:ascii="Arial" w:hAnsi="Arial" w:cs="Arial"/>
          <w:b/>
        </w:rPr>
      </w:pPr>
      <w:r w:rsidRPr="002053DB">
        <w:rPr>
          <w:rFonts w:ascii="Arial" w:hAnsi="Arial" w:cs="Arial"/>
          <w:b/>
        </w:rPr>
        <w:t>DÍA NACIONAL DE LA PREPARACIÓN Y RESPUESTA A EMERGENCIAS QUÍMICAS (DINAPREQ)</w:t>
      </w:r>
    </w:p>
    <w:p w:rsidR="00171AAE" w:rsidRPr="00171AAE" w:rsidRDefault="00171AAE" w:rsidP="00B553B4">
      <w:pPr>
        <w:spacing w:after="0"/>
        <w:jc w:val="both"/>
        <w:rPr>
          <w:rFonts w:ascii="Arial" w:hAnsi="Arial" w:cs="Arial"/>
          <w:b/>
        </w:rPr>
      </w:pPr>
      <w:r w:rsidRPr="00171AAE">
        <w:rPr>
          <w:rFonts w:ascii="Arial" w:hAnsi="Arial" w:cs="Arial"/>
          <w:b/>
        </w:rPr>
        <w:t>En los 9 años que se ha realizado el DINAPREQ en el país se han hecho 4,956 simulacros y 2,049 capacitaciones, para la atención de emergencias químicas.</w:t>
      </w:r>
    </w:p>
    <w:p w:rsidR="00171AAE" w:rsidRDefault="00171AAE" w:rsidP="00B553B4">
      <w:pPr>
        <w:spacing w:after="0"/>
        <w:jc w:val="both"/>
        <w:rPr>
          <w:rFonts w:ascii="Arial" w:hAnsi="Arial" w:cs="Arial"/>
        </w:rPr>
      </w:pPr>
    </w:p>
    <w:p w:rsidR="00EC0E6A" w:rsidRPr="00EC0E6A" w:rsidRDefault="00EC0E6A" w:rsidP="00B553B4">
      <w:pPr>
        <w:spacing w:after="0" w:line="240" w:lineRule="auto"/>
        <w:jc w:val="both"/>
        <w:rPr>
          <w:rFonts w:ascii="Arial" w:hAnsi="Arial" w:cs="Arial"/>
        </w:rPr>
      </w:pPr>
      <w:r w:rsidRPr="00EC0E6A">
        <w:rPr>
          <w:rFonts w:ascii="Arial" w:hAnsi="Arial" w:cs="Arial"/>
        </w:rPr>
        <w:t xml:space="preserve">En 2012 en el marco del 20° aniversario de la creación de la Procuraduría Federal de Protección al Ambiente (PROFEPA) se </w:t>
      </w:r>
      <w:r w:rsidR="00944A96">
        <w:rPr>
          <w:rFonts w:ascii="Arial" w:hAnsi="Arial" w:cs="Arial"/>
        </w:rPr>
        <w:t>estableció</w:t>
      </w:r>
      <w:r w:rsidRPr="00EC0E6A">
        <w:rPr>
          <w:rFonts w:ascii="Arial" w:hAnsi="Arial" w:cs="Arial"/>
        </w:rPr>
        <w:t xml:space="preserve"> el “Día Nacional de la Preparación y Respuesta a Emergencias Químicas, DINAPREQ” </w:t>
      </w:r>
      <w:r w:rsidR="00944A96">
        <w:rPr>
          <w:rFonts w:ascii="Arial" w:hAnsi="Arial" w:cs="Arial"/>
        </w:rPr>
        <w:t>eligiéndose</w:t>
      </w:r>
      <w:r w:rsidRPr="00EC0E6A">
        <w:rPr>
          <w:rFonts w:ascii="Arial" w:hAnsi="Arial" w:cs="Arial"/>
        </w:rPr>
        <w:t xml:space="preserve"> como fecha para su realización el segundo viernes del mes de julio</w:t>
      </w:r>
      <w:r w:rsidR="002C7248">
        <w:rPr>
          <w:rFonts w:ascii="Arial" w:hAnsi="Arial" w:cs="Arial"/>
        </w:rPr>
        <w:t>.</w:t>
      </w:r>
    </w:p>
    <w:p w:rsidR="00B553B4" w:rsidRPr="00EC0E6A" w:rsidRDefault="00B553B4" w:rsidP="00B553B4">
      <w:pPr>
        <w:spacing w:after="0"/>
        <w:jc w:val="both"/>
        <w:rPr>
          <w:rFonts w:ascii="Arial" w:hAnsi="Arial" w:cs="Arial"/>
        </w:rPr>
      </w:pPr>
    </w:p>
    <w:p w:rsidR="00EC0E6A" w:rsidRDefault="002C7248" w:rsidP="00EC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</w:t>
      </w:r>
      <w:r w:rsidRPr="00EC0E6A">
        <w:rPr>
          <w:rFonts w:ascii="Arial" w:hAnsi="Arial" w:cs="Arial"/>
        </w:rPr>
        <w:t>Día Nacional de la Preparación y Respuesta a Emergencias Químicas, DINAPREQ</w:t>
      </w:r>
      <w:r w:rsidRPr="0020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realizan</w:t>
      </w:r>
      <w:r w:rsidRPr="00B553B4">
        <w:rPr>
          <w:rFonts w:ascii="Arial" w:hAnsi="Arial" w:cs="Arial"/>
        </w:rPr>
        <w:t xml:space="preserve"> simulacros, conferencias, cursos, talleres u otras actividades vinculadas con las emergencias químicas</w:t>
      </w:r>
      <w:r>
        <w:rPr>
          <w:rFonts w:ascii="Arial" w:hAnsi="Arial" w:cs="Arial"/>
        </w:rPr>
        <w:t>, con el objetivo de</w:t>
      </w:r>
      <w:r w:rsidR="00EC0E6A" w:rsidRPr="002053DB">
        <w:rPr>
          <w:rFonts w:ascii="Arial" w:hAnsi="Arial" w:cs="Arial"/>
        </w:rPr>
        <w:t xml:space="preserve"> minimizar los impactos a la población, al ambiente y a los bienes materiales, derivados de las emergencias químicas en México, a través de brigadas de respuesta capacitadas y entrenadas para atender oportuna y adecuadamente este tipo de eventos, con la aplicación del Sistema de Comando de Incidentes (SCI), así como fortalecer la cultura de la preparación y respuesta a las emergencias químicas entre los sectores público, privado y social.</w:t>
      </w:r>
    </w:p>
    <w:p w:rsidR="00EC0BDB" w:rsidRPr="002053DB" w:rsidRDefault="00EC0BDB" w:rsidP="00EC0E6A">
      <w:pPr>
        <w:spacing w:after="0"/>
        <w:jc w:val="both"/>
        <w:rPr>
          <w:rFonts w:ascii="Arial" w:hAnsi="Arial" w:cs="Arial"/>
        </w:rPr>
      </w:pPr>
    </w:p>
    <w:p w:rsidR="00EC0BDB" w:rsidRDefault="006E02E5" w:rsidP="00EC0B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esta</w:t>
      </w:r>
      <w:r w:rsidR="0057255A">
        <w:rPr>
          <w:rFonts w:ascii="Arial" w:hAnsi="Arial" w:cs="Arial"/>
        </w:rPr>
        <w:t xml:space="preserve"> ocasión la</w:t>
      </w:r>
      <w:r w:rsidR="00EC0BDB" w:rsidRPr="00B553B4">
        <w:rPr>
          <w:rFonts w:ascii="Arial" w:hAnsi="Arial" w:cs="Arial"/>
        </w:rPr>
        <w:t xml:space="preserve"> PROFEPA invita a los sectores público, privado y social de nuestro país a participar en el Día Nacional de la Preparación y Respuesta a Emergencias Químicas, a celebrarse e</w:t>
      </w:r>
      <w:r w:rsidR="00524960">
        <w:rPr>
          <w:rFonts w:ascii="Arial" w:hAnsi="Arial" w:cs="Arial"/>
        </w:rPr>
        <w:t>l próximo viernes 9</w:t>
      </w:r>
      <w:r w:rsidR="00EC0BDB" w:rsidRPr="00B553B4">
        <w:rPr>
          <w:rFonts w:ascii="Arial" w:hAnsi="Arial" w:cs="Arial"/>
        </w:rPr>
        <w:t xml:space="preserve"> de julio</w:t>
      </w:r>
      <w:r w:rsidR="00EC0BDB">
        <w:rPr>
          <w:rFonts w:ascii="Arial" w:hAnsi="Arial" w:cs="Arial"/>
        </w:rPr>
        <w:t>.</w:t>
      </w:r>
    </w:p>
    <w:p w:rsidR="00EC0BDB" w:rsidRDefault="00EC0BDB" w:rsidP="00EC0BDB">
      <w:pPr>
        <w:spacing w:after="0" w:line="240" w:lineRule="auto"/>
        <w:jc w:val="both"/>
        <w:rPr>
          <w:rFonts w:ascii="Arial" w:hAnsi="Arial" w:cs="Arial"/>
        </w:rPr>
      </w:pPr>
    </w:p>
    <w:p w:rsidR="00C24FE9" w:rsidRDefault="00C24FE9" w:rsidP="00EC0B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celebración de este día </w:t>
      </w:r>
      <w:r w:rsidR="00D631A4">
        <w:rPr>
          <w:rFonts w:ascii="Arial" w:hAnsi="Arial" w:cs="Arial"/>
        </w:rPr>
        <w:t>busca</w:t>
      </w:r>
      <w:r>
        <w:rPr>
          <w:rFonts w:ascii="Arial" w:hAnsi="Arial" w:cs="Arial"/>
        </w:rPr>
        <w:t xml:space="preserve"> sensibilizar</w:t>
      </w:r>
      <w:r w:rsidR="00AC129D">
        <w:rPr>
          <w:rFonts w:ascii="Arial" w:hAnsi="Arial" w:cs="Arial"/>
        </w:rPr>
        <w:t xml:space="preserve"> </w:t>
      </w:r>
      <w:r w:rsidR="000C4198">
        <w:rPr>
          <w:rFonts w:ascii="Arial" w:hAnsi="Arial" w:cs="Arial"/>
        </w:rPr>
        <w:t xml:space="preserve">e informar </w:t>
      </w:r>
      <w:r w:rsidR="00AC129D">
        <w:rPr>
          <w:rFonts w:ascii="Arial" w:hAnsi="Arial" w:cs="Arial"/>
        </w:rPr>
        <w:t>sobre</w:t>
      </w:r>
      <w:r w:rsidR="000C4198">
        <w:rPr>
          <w:rFonts w:ascii="Arial" w:hAnsi="Arial" w:cs="Arial"/>
        </w:rPr>
        <w:t xml:space="preserve"> los siguientes puntos</w:t>
      </w:r>
      <w:r w:rsidR="00AC129D">
        <w:rPr>
          <w:rFonts w:ascii="Arial" w:hAnsi="Arial" w:cs="Arial"/>
        </w:rPr>
        <w:t>:</w:t>
      </w:r>
    </w:p>
    <w:p w:rsidR="00C24FE9" w:rsidRDefault="00C24FE9" w:rsidP="00EC0BDB">
      <w:pPr>
        <w:spacing w:after="0" w:line="240" w:lineRule="auto"/>
        <w:jc w:val="both"/>
        <w:rPr>
          <w:rFonts w:ascii="Arial" w:hAnsi="Arial" w:cs="Arial"/>
        </w:rPr>
      </w:pPr>
    </w:p>
    <w:p w:rsidR="00EC0BDB" w:rsidRPr="00AC129D" w:rsidRDefault="00AC129D" w:rsidP="00AC129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Las</w:t>
      </w:r>
      <w:r w:rsidR="00EC0BDB" w:rsidRPr="00AC129D">
        <w:rPr>
          <w:rFonts w:ascii="Arial" w:hAnsi="Arial" w:cs="Arial"/>
        </w:rPr>
        <w:t xml:space="preserve"> emergencia</w:t>
      </w:r>
      <w:r w:rsidR="000C4198">
        <w:rPr>
          <w:rFonts w:ascii="Arial" w:hAnsi="Arial" w:cs="Arial"/>
        </w:rPr>
        <w:t>s</w:t>
      </w:r>
      <w:r w:rsidR="00EC0BDB" w:rsidRPr="00AC129D">
        <w:rPr>
          <w:rFonts w:ascii="Arial" w:hAnsi="Arial" w:cs="Arial"/>
        </w:rPr>
        <w:t xml:space="preserve"> química</w:t>
      </w:r>
      <w:r>
        <w:rPr>
          <w:rFonts w:ascii="Arial" w:hAnsi="Arial" w:cs="Arial"/>
        </w:rPr>
        <w:t>s son</w:t>
      </w:r>
      <w:r w:rsidR="00EC0BDB" w:rsidRPr="00AC129D">
        <w:rPr>
          <w:rFonts w:ascii="Arial" w:hAnsi="Arial" w:cs="Arial"/>
        </w:rPr>
        <w:t xml:space="preserve"> evento</w:t>
      </w:r>
      <w:r>
        <w:rPr>
          <w:rFonts w:ascii="Arial" w:hAnsi="Arial" w:cs="Arial"/>
        </w:rPr>
        <w:t>s</w:t>
      </w:r>
      <w:r w:rsidR="00EC0BDB" w:rsidRPr="00AC129D">
        <w:rPr>
          <w:rFonts w:ascii="Arial" w:hAnsi="Arial" w:cs="Arial"/>
        </w:rPr>
        <w:t xml:space="preserve"> inesperado</w:t>
      </w:r>
      <w:r>
        <w:rPr>
          <w:rFonts w:ascii="Arial" w:hAnsi="Arial" w:cs="Arial"/>
        </w:rPr>
        <w:t>s</w:t>
      </w:r>
      <w:r w:rsidR="00EC0BDB" w:rsidRPr="00AC129D">
        <w:rPr>
          <w:rFonts w:ascii="Arial" w:hAnsi="Arial" w:cs="Arial"/>
        </w:rPr>
        <w:t xml:space="preserve"> e indeseable</w:t>
      </w:r>
      <w:r>
        <w:rPr>
          <w:rFonts w:ascii="Arial" w:hAnsi="Arial" w:cs="Arial"/>
        </w:rPr>
        <w:t>s</w:t>
      </w:r>
      <w:r w:rsidR="00EC0BDB" w:rsidRPr="00AC129D">
        <w:rPr>
          <w:rFonts w:ascii="Arial" w:hAnsi="Arial" w:cs="Arial"/>
        </w:rPr>
        <w:t xml:space="preserve"> que involucra</w:t>
      </w:r>
      <w:r w:rsidR="000C4198">
        <w:rPr>
          <w:rFonts w:ascii="Arial" w:hAnsi="Arial" w:cs="Arial"/>
        </w:rPr>
        <w:t>n</w:t>
      </w:r>
      <w:r w:rsidR="00EC0BDB" w:rsidRPr="00AC129D">
        <w:rPr>
          <w:rFonts w:ascii="Arial" w:hAnsi="Arial" w:cs="Arial"/>
        </w:rPr>
        <w:t xml:space="preserve"> sustancias químicas y que puede</w:t>
      </w:r>
      <w:r w:rsidR="000C4198">
        <w:rPr>
          <w:rFonts w:ascii="Arial" w:hAnsi="Arial" w:cs="Arial"/>
        </w:rPr>
        <w:t>n</w:t>
      </w:r>
      <w:r w:rsidR="00EC0BDB" w:rsidRPr="00AC129D">
        <w:rPr>
          <w:rFonts w:ascii="Arial" w:hAnsi="Arial" w:cs="Arial"/>
        </w:rPr>
        <w:t xml:space="preserve"> generan grandes consecuencias como son: pérdida de vidas humanas, daños a la salud de la población, pérdidas económicas e impactos ambientales, por lo que requiere</w:t>
      </w:r>
      <w:r w:rsidR="000C4198">
        <w:rPr>
          <w:rFonts w:ascii="Arial" w:hAnsi="Arial" w:cs="Arial"/>
        </w:rPr>
        <w:t>n</w:t>
      </w:r>
      <w:r w:rsidR="00EC0BDB" w:rsidRPr="00AC129D">
        <w:rPr>
          <w:rFonts w:ascii="Arial" w:hAnsi="Arial" w:cs="Arial"/>
        </w:rPr>
        <w:t xml:space="preserve"> una intervención inmediata.</w:t>
      </w:r>
    </w:p>
    <w:p w:rsidR="00EC0BDB" w:rsidRPr="00AC129D" w:rsidRDefault="00EC0BDB" w:rsidP="00AC129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C129D">
        <w:rPr>
          <w:rFonts w:ascii="Arial" w:hAnsi="Arial" w:cs="Arial"/>
        </w:rPr>
        <w:t>La adecuada respuesta a una emergencia química, puede hacer que un posible desastre se convierta en un incidente menor.</w:t>
      </w:r>
    </w:p>
    <w:p w:rsidR="00944A96" w:rsidRPr="00AC129D" w:rsidRDefault="00AC129D" w:rsidP="00AC129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 w:rsidR="00944A96" w:rsidRPr="00AC129D">
        <w:rPr>
          <w:rFonts w:ascii="Arial" w:hAnsi="Arial" w:cs="Arial"/>
        </w:rPr>
        <w:t xml:space="preserve"> simulacros </w:t>
      </w:r>
      <w:r>
        <w:rPr>
          <w:rFonts w:ascii="Arial" w:hAnsi="Arial" w:cs="Arial"/>
        </w:rPr>
        <w:t>tienen como propósito</w:t>
      </w:r>
      <w:r w:rsidR="00944A96" w:rsidRPr="00AC129D">
        <w:rPr>
          <w:rFonts w:ascii="Arial" w:hAnsi="Arial" w:cs="Arial"/>
        </w:rPr>
        <w:t xml:space="preserve"> detectar las áreas de oportunidad para llevar a cabo las mejoras necesarias, que permitan responder adecuadamente a las emergencias asociadas con la liberación de sustancias químicas.</w:t>
      </w:r>
    </w:p>
    <w:p w:rsidR="00944A96" w:rsidRPr="00AC129D" w:rsidRDefault="00944A96" w:rsidP="00AC129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C129D">
        <w:rPr>
          <w:rFonts w:ascii="Arial" w:hAnsi="Arial" w:cs="Arial"/>
        </w:rPr>
        <w:t>La capacitación es una de las mejores maneras de hacerle frente a las emergencias. Saber qué hacer y qu</w:t>
      </w:r>
      <w:r w:rsidR="000C4198">
        <w:rPr>
          <w:rFonts w:ascii="Arial" w:hAnsi="Arial" w:cs="Arial"/>
        </w:rPr>
        <w:t>é</w:t>
      </w:r>
      <w:r w:rsidRPr="00AC129D">
        <w:rPr>
          <w:rFonts w:ascii="Arial" w:hAnsi="Arial" w:cs="Arial"/>
        </w:rPr>
        <w:t xml:space="preserve"> no, permite tomar las decisiones correctas. La participación de las personas permitirá crear una sociedad más </w:t>
      </w:r>
      <w:proofErr w:type="spellStart"/>
      <w:r w:rsidRPr="00AC129D">
        <w:rPr>
          <w:rFonts w:ascii="Arial" w:hAnsi="Arial" w:cs="Arial"/>
        </w:rPr>
        <w:t>resiliente</w:t>
      </w:r>
      <w:proofErr w:type="spellEnd"/>
      <w:r w:rsidRPr="00AC129D">
        <w:rPr>
          <w:rFonts w:ascii="Arial" w:hAnsi="Arial" w:cs="Arial"/>
        </w:rPr>
        <w:t xml:space="preserve"> y preparada.</w:t>
      </w:r>
    </w:p>
    <w:p w:rsidR="00817292" w:rsidRPr="00AC129D" w:rsidRDefault="00967707" w:rsidP="00AC129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C129D">
        <w:rPr>
          <w:rFonts w:ascii="Arial" w:hAnsi="Arial" w:cs="Arial"/>
        </w:rPr>
        <w:t>El Sistema de Comando de Incidentes (SCI) es una herramienta administrativa que permite mejorar la coordinación entre las diferentes dependencias, organismos e instituciones integrantes del Sistema Nacional de Protección Civil (SINAPROC) durante las tareas de prev</w:t>
      </w:r>
      <w:r w:rsidR="0098380A" w:rsidRPr="00AC129D">
        <w:rPr>
          <w:rFonts w:ascii="Arial" w:hAnsi="Arial" w:cs="Arial"/>
        </w:rPr>
        <w:t xml:space="preserve">ención, auxilio y recuperación. </w:t>
      </w:r>
      <w:r w:rsidR="002C6A35" w:rsidRPr="00AC129D">
        <w:rPr>
          <w:rFonts w:ascii="Arial" w:hAnsi="Arial" w:cs="Arial"/>
        </w:rPr>
        <w:t xml:space="preserve">Es útil para atender situaciones de cualquier </w:t>
      </w:r>
      <w:r w:rsidR="000C4198">
        <w:rPr>
          <w:rFonts w:ascii="Arial" w:hAnsi="Arial" w:cs="Arial"/>
        </w:rPr>
        <w:t xml:space="preserve">tipo de </w:t>
      </w:r>
      <w:r w:rsidR="002C6A35" w:rsidRPr="00AC129D">
        <w:rPr>
          <w:rFonts w:ascii="Arial" w:hAnsi="Arial" w:cs="Arial"/>
        </w:rPr>
        <w:t xml:space="preserve">emergencia y complejidad y </w:t>
      </w:r>
      <w:r w:rsidR="00817292" w:rsidRPr="00AC129D">
        <w:rPr>
          <w:rFonts w:ascii="Arial" w:hAnsi="Arial" w:cs="Arial"/>
        </w:rPr>
        <w:t xml:space="preserve">asegura el correcto manejo de los recursos humanos y materiales asignados a una </w:t>
      </w:r>
      <w:r w:rsidR="00817292" w:rsidRPr="00AC129D">
        <w:rPr>
          <w:rFonts w:ascii="Arial" w:hAnsi="Arial" w:cs="Arial"/>
        </w:rPr>
        <w:lastRenderedPageBreak/>
        <w:t>emergencia de forma eficie</w:t>
      </w:r>
      <w:r w:rsidR="007054A0" w:rsidRPr="00AC129D">
        <w:rPr>
          <w:rFonts w:ascii="Arial" w:hAnsi="Arial" w:cs="Arial"/>
        </w:rPr>
        <w:t>n</w:t>
      </w:r>
      <w:r w:rsidR="0098380A" w:rsidRPr="00AC129D">
        <w:rPr>
          <w:rFonts w:ascii="Arial" w:hAnsi="Arial" w:cs="Arial"/>
        </w:rPr>
        <w:t xml:space="preserve">te, </w:t>
      </w:r>
      <w:r w:rsidR="00817292" w:rsidRPr="00AC129D">
        <w:rPr>
          <w:rFonts w:ascii="Arial" w:hAnsi="Arial" w:cs="Arial"/>
        </w:rPr>
        <w:t xml:space="preserve">minimizando el impacto a las personas, los bienes y el medio ambiente. </w:t>
      </w:r>
    </w:p>
    <w:p w:rsidR="00EC0E6A" w:rsidRDefault="00EC0E6A" w:rsidP="00EC0E6A">
      <w:pPr>
        <w:spacing w:after="0"/>
        <w:jc w:val="both"/>
        <w:rPr>
          <w:rFonts w:ascii="Arial" w:hAnsi="Arial" w:cs="Arial"/>
        </w:rPr>
      </w:pPr>
    </w:p>
    <w:p w:rsidR="00194205" w:rsidRDefault="00EC0E6A" w:rsidP="00EC0E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los </w:t>
      </w:r>
      <w:r w:rsidR="00524960">
        <w:rPr>
          <w:rFonts w:ascii="Arial" w:hAnsi="Arial" w:cs="Arial"/>
        </w:rPr>
        <w:t>9</w:t>
      </w:r>
      <w:r w:rsidR="003A0E85" w:rsidRPr="002053DB">
        <w:rPr>
          <w:rFonts w:ascii="Arial" w:hAnsi="Arial" w:cs="Arial"/>
        </w:rPr>
        <w:t xml:space="preserve"> años </w:t>
      </w:r>
      <w:r>
        <w:rPr>
          <w:rFonts w:ascii="Arial" w:hAnsi="Arial" w:cs="Arial"/>
        </w:rPr>
        <w:t xml:space="preserve">en que se ha realizado el DINAPREQ </w:t>
      </w:r>
      <w:r w:rsidR="000D33D5">
        <w:rPr>
          <w:rFonts w:ascii="Arial" w:hAnsi="Arial" w:cs="Arial"/>
        </w:rPr>
        <w:t xml:space="preserve">en el país </w:t>
      </w:r>
      <w:r w:rsidR="00B553B4">
        <w:rPr>
          <w:rFonts w:ascii="Arial" w:hAnsi="Arial" w:cs="Arial"/>
        </w:rPr>
        <w:t>se han hecho</w:t>
      </w:r>
      <w:r w:rsidR="00524960">
        <w:rPr>
          <w:rFonts w:ascii="Arial" w:hAnsi="Arial" w:cs="Arial"/>
        </w:rPr>
        <w:t xml:space="preserve"> 4</w:t>
      </w:r>
      <w:r w:rsidR="003E24DB">
        <w:rPr>
          <w:rFonts w:ascii="Arial" w:hAnsi="Arial" w:cs="Arial"/>
        </w:rPr>
        <w:t>,</w:t>
      </w:r>
      <w:r w:rsidR="00AC129D">
        <w:rPr>
          <w:rFonts w:ascii="Arial" w:hAnsi="Arial" w:cs="Arial"/>
        </w:rPr>
        <w:t>95</w:t>
      </w:r>
      <w:r w:rsidR="002C6A35">
        <w:rPr>
          <w:rFonts w:ascii="Arial" w:hAnsi="Arial" w:cs="Arial"/>
        </w:rPr>
        <w:t>6</w:t>
      </w:r>
      <w:r w:rsidR="002C6A35" w:rsidRPr="002053DB">
        <w:rPr>
          <w:rFonts w:ascii="Arial" w:hAnsi="Arial" w:cs="Arial"/>
        </w:rPr>
        <w:t xml:space="preserve"> simulacros y </w:t>
      </w:r>
      <w:r w:rsidR="000D33D5">
        <w:rPr>
          <w:rFonts w:ascii="Arial" w:hAnsi="Arial" w:cs="Arial"/>
        </w:rPr>
        <w:t>2,049</w:t>
      </w:r>
      <w:r w:rsidR="002C6A35">
        <w:rPr>
          <w:rFonts w:ascii="Arial" w:hAnsi="Arial" w:cs="Arial"/>
        </w:rPr>
        <w:t xml:space="preserve"> </w:t>
      </w:r>
      <w:r w:rsidR="002C6A35" w:rsidRPr="002053DB">
        <w:rPr>
          <w:rFonts w:ascii="Arial" w:hAnsi="Arial" w:cs="Arial"/>
        </w:rPr>
        <w:t>capacitaciones</w:t>
      </w:r>
      <w:r w:rsidR="000F765A">
        <w:rPr>
          <w:rFonts w:ascii="Arial" w:hAnsi="Arial" w:cs="Arial"/>
        </w:rPr>
        <w:t xml:space="preserve">, con un total de </w:t>
      </w:r>
      <w:r w:rsidR="000D33D5">
        <w:rPr>
          <w:rFonts w:ascii="Arial" w:hAnsi="Arial" w:cs="Arial"/>
        </w:rPr>
        <w:t>580,485</w:t>
      </w:r>
      <w:r w:rsidR="003E24DB">
        <w:rPr>
          <w:rFonts w:ascii="Arial" w:hAnsi="Arial" w:cs="Arial"/>
        </w:rPr>
        <w:t xml:space="preserve"> asistentes</w:t>
      </w:r>
      <w:r w:rsidR="002C6A35">
        <w:rPr>
          <w:rFonts w:ascii="Arial" w:hAnsi="Arial" w:cs="Arial"/>
        </w:rPr>
        <w:t>.</w:t>
      </w:r>
    </w:p>
    <w:p w:rsidR="00873A96" w:rsidRPr="002053DB" w:rsidRDefault="00873A96" w:rsidP="00EC0E6A">
      <w:pPr>
        <w:spacing w:after="0"/>
        <w:jc w:val="both"/>
        <w:rPr>
          <w:rFonts w:ascii="Arial" w:hAnsi="Arial" w:cs="Arial"/>
        </w:rPr>
      </w:pPr>
    </w:p>
    <w:tbl>
      <w:tblPr>
        <w:tblW w:w="655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1311"/>
        <w:gridCol w:w="1311"/>
        <w:gridCol w:w="1311"/>
        <w:gridCol w:w="1312"/>
      </w:tblGrid>
      <w:tr w:rsidR="003E24DB" w:rsidRPr="00AF25BA" w:rsidTr="003F587D">
        <w:trPr>
          <w:trHeight w:val="300"/>
          <w:jc w:val="center"/>
        </w:trPr>
        <w:tc>
          <w:tcPr>
            <w:tcW w:w="1306" w:type="dxa"/>
            <w:vMerge w:val="restart"/>
            <w:shd w:val="clear" w:color="auto" w:fill="548DD4" w:themeFill="text2" w:themeFillTint="99"/>
            <w:noWrap/>
            <w:vAlign w:val="center"/>
          </w:tcPr>
          <w:p w:rsidR="003E24DB" w:rsidRPr="00AF25BA" w:rsidRDefault="003E24DB" w:rsidP="00101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AF25B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  <w:t>Participación</w:t>
            </w:r>
          </w:p>
        </w:tc>
        <w:tc>
          <w:tcPr>
            <w:tcW w:w="2622" w:type="dxa"/>
            <w:gridSpan w:val="2"/>
            <w:shd w:val="clear" w:color="auto" w:fill="548DD4" w:themeFill="text2" w:themeFillTint="99"/>
            <w:noWrap/>
            <w:vAlign w:val="center"/>
          </w:tcPr>
          <w:p w:rsidR="003E24DB" w:rsidRPr="00AF25BA" w:rsidRDefault="003E24DB" w:rsidP="00101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  <w:t>Simulacros</w:t>
            </w:r>
          </w:p>
        </w:tc>
        <w:tc>
          <w:tcPr>
            <w:tcW w:w="2623" w:type="dxa"/>
            <w:gridSpan w:val="2"/>
            <w:shd w:val="clear" w:color="auto" w:fill="548DD4" w:themeFill="text2" w:themeFillTint="99"/>
            <w:noWrap/>
            <w:vAlign w:val="center"/>
          </w:tcPr>
          <w:p w:rsidR="003E24DB" w:rsidRPr="00AF25BA" w:rsidRDefault="003E24DB" w:rsidP="00101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  <w:t>Capacitación</w:t>
            </w:r>
          </w:p>
        </w:tc>
      </w:tr>
      <w:tr w:rsidR="003E24DB" w:rsidRPr="00AF25BA" w:rsidTr="003E24DB">
        <w:trPr>
          <w:trHeight w:val="300"/>
          <w:jc w:val="center"/>
        </w:trPr>
        <w:tc>
          <w:tcPr>
            <w:tcW w:w="1306" w:type="dxa"/>
            <w:vMerge/>
            <w:shd w:val="clear" w:color="auto" w:fill="548DD4" w:themeFill="text2" w:themeFillTint="99"/>
            <w:noWrap/>
            <w:vAlign w:val="center"/>
            <w:hideMark/>
          </w:tcPr>
          <w:p w:rsidR="003E24DB" w:rsidRPr="00AF25BA" w:rsidRDefault="003E24DB" w:rsidP="00101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311" w:type="dxa"/>
            <w:shd w:val="clear" w:color="auto" w:fill="548DD4" w:themeFill="text2" w:themeFillTint="99"/>
            <w:noWrap/>
            <w:vAlign w:val="center"/>
            <w:hideMark/>
          </w:tcPr>
          <w:p w:rsidR="003E24DB" w:rsidRPr="00AF25BA" w:rsidRDefault="003E24DB" w:rsidP="00101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AF25B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  <w:t>Simulacros</w:t>
            </w:r>
          </w:p>
        </w:tc>
        <w:tc>
          <w:tcPr>
            <w:tcW w:w="1311" w:type="dxa"/>
            <w:shd w:val="clear" w:color="auto" w:fill="548DD4" w:themeFill="text2" w:themeFillTint="99"/>
            <w:noWrap/>
            <w:vAlign w:val="center"/>
            <w:hideMark/>
          </w:tcPr>
          <w:p w:rsidR="003E24DB" w:rsidRPr="00AF25BA" w:rsidRDefault="003E24DB" w:rsidP="00101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AF25B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  <w:t>Asistentes</w:t>
            </w:r>
          </w:p>
        </w:tc>
        <w:tc>
          <w:tcPr>
            <w:tcW w:w="1311" w:type="dxa"/>
            <w:shd w:val="clear" w:color="auto" w:fill="548DD4" w:themeFill="text2" w:themeFillTint="99"/>
            <w:noWrap/>
            <w:vAlign w:val="center"/>
            <w:hideMark/>
          </w:tcPr>
          <w:p w:rsidR="003E24DB" w:rsidRPr="00AF25BA" w:rsidRDefault="003E24DB" w:rsidP="00101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AF25B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  <w:t>Capacitación</w:t>
            </w:r>
          </w:p>
        </w:tc>
        <w:tc>
          <w:tcPr>
            <w:tcW w:w="1312" w:type="dxa"/>
            <w:shd w:val="clear" w:color="auto" w:fill="548DD4" w:themeFill="text2" w:themeFillTint="99"/>
            <w:noWrap/>
            <w:vAlign w:val="center"/>
            <w:hideMark/>
          </w:tcPr>
          <w:p w:rsidR="003E24DB" w:rsidRPr="00AF25BA" w:rsidRDefault="003E24DB" w:rsidP="001010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AF25BA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  <w:t>Asistentes</w:t>
            </w:r>
          </w:p>
        </w:tc>
      </w:tr>
      <w:tr w:rsidR="00194205" w:rsidRPr="00AF25BA" w:rsidTr="003E24DB">
        <w:trPr>
          <w:trHeight w:val="30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194205" w:rsidRPr="00AF25BA" w:rsidRDefault="00194205" w:rsidP="001010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F25B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Nacional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4,956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492,731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87,754</w:t>
            </w:r>
          </w:p>
        </w:tc>
      </w:tr>
      <w:tr w:rsidR="00194205" w:rsidRPr="00AF25BA" w:rsidTr="003E24DB">
        <w:trPr>
          <w:trHeight w:val="30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194205" w:rsidRPr="00AF25BA" w:rsidRDefault="00194205" w:rsidP="001010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F25B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Binacional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10,873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5,067</w:t>
            </w:r>
          </w:p>
        </w:tc>
      </w:tr>
      <w:tr w:rsidR="00194205" w:rsidRPr="00AF25BA" w:rsidTr="003E24DB">
        <w:trPr>
          <w:trHeight w:val="300"/>
          <w:jc w:val="center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194205" w:rsidRPr="00AF25BA" w:rsidRDefault="00194205" w:rsidP="001010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F25B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5,040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503,604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2,089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94205" w:rsidRPr="00AF25BA" w:rsidRDefault="003E15A2" w:rsidP="001010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92,821</w:t>
            </w:r>
          </w:p>
        </w:tc>
      </w:tr>
    </w:tbl>
    <w:p w:rsidR="00A414C6" w:rsidRPr="00A414C6" w:rsidRDefault="00A414C6" w:rsidP="00A414C6">
      <w:pPr>
        <w:spacing w:after="0"/>
        <w:ind w:left="1134"/>
        <w:rPr>
          <w:rFonts w:ascii="Arial" w:hAnsi="Arial" w:cs="Arial"/>
          <w:sz w:val="18"/>
          <w:szCs w:val="18"/>
        </w:rPr>
      </w:pPr>
      <w:r w:rsidRPr="00A414C6">
        <w:rPr>
          <w:rFonts w:ascii="Arial" w:hAnsi="Arial" w:cs="Arial"/>
          <w:sz w:val="18"/>
          <w:szCs w:val="18"/>
        </w:rPr>
        <w:t>Fuente: Informe DINAPREQ.</w:t>
      </w:r>
    </w:p>
    <w:p w:rsidR="00194205" w:rsidRPr="00A414C6" w:rsidRDefault="00A414C6" w:rsidP="00A414C6">
      <w:pPr>
        <w:spacing w:after="0"/>
        <w:ind w:left="1134"/>
        <w:rPr>
          <w:rFonts w:ascii="Arial" w:hAnsi="Arial" w:cs="Arial"/>
          <w:sz w:val="18"/>
          <w:szCs w:val="18"/>
        </w:rPr>
      </w:pPr>
      <w:r w:rsidRPr="00A414C6">
        <w:rPr>
          <w:rFonts w:ascii="Arial" w:hAnsi="Arial" w:cs="Arial"/>
          <w:sz w:val="18"/>
          <w:szCs w:val="18"/>
        </w:rPr>
        <w:t>https://www.gob.mx/cms/uploads/attachment/file/643340/4._DINAPREQ_2012-2020.pdf</w:t>
      </w:r>
    </w:p>
    <w:p w:rsidR="00A414C6" w:rsidRDefault="00A414C6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4205" w:rsidRPr="00555A3A" w:rsidRDefault="002D447D" w:rsidP="00B553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555A3A" w:rsidRPr="00555A3A">
        <w:rPr>
          <w:rFonts w:ascii="Arial" w:hAnsi="Arial" w:cs="Arial"/>
          <w:b/>
          <w:sz w:val="20"/>
          <w:szCs w:val="20"/>
        </w:rPr>
        <w:t xml:space="preserve">úmero de </w:t>
      </w:r>
      <w:r w:rsidR="00DF43B9">
        <w:rPr>
          <w:rFonts w:ascii="Arial" w:hAnsi="Arial" w:cs="Arial"/>
          <w:b/>
          <w:sz w:val="20"/>
          <w:szCs w:val="20"/>
        </w:rPr>
        <w:t>simulacros y capacitaciones</w:t>
      </w:r>
      <w:r w:rsidR="00555A3A">
        <w:rPr>
          <w:rFonts w:ascii="Arial" w:hAnsi="Arial" w:cs="Arial"/>
          <w:b/>
          <w:sz w:val="20"/>
          <w:szCs w:val="20"/>
        </w:rPr>
        <w:t xml:space="preserve"> nacionales y binacionales</w:t>
      </w:r>
    </w:p>
    <w:p w:rsidR="00194205" w:rsidRDefault="00194205" w:rsidP="00B553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567AA635" wp14:editId="3A472B9A">
            <wp:extent cx="4011283" cy="2605178"/>
            <wp:effectExtent l="0" t="0" r="27940" b="2413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4205" w:rsidRDefault="00194205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454B4" w:rsidRDefault="003454B4" w:rsidP="00B553B4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5A3A" w:rsidRPr="00555A3A" w:rsidRDefault="00555A3A" w:rsidP="00B553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55A3A">
        <w:rPr>
          <w:rFonts w:ascii="Arial" w:hAnsi="Arial" w:cs="Arial"/>
          <w:b/>
          <w:sz w:val="20"/>
          <w:szCs w:val="20"/>
        </w:rPr>
        <w:lastRenderedPageBreak/>
        <w:t xml:space="preserve">Número de </w:t>
      </w:r>
      <w:r>
        <w:rPr>
          <w:rFonts w:ascii="Arial" w:hAnsi="Arial" w:cs="Arial"/>
          <w:b/>
          <w:sz w:val="20"/>
          <w:szCs w:val="20"/>
        </w:rPr>
        <w:t>personas que participaron en los simulacros y capacitaciones</w:t>
      </w:r>
    </w:p>
    <w:p w:rsidR="00555A3A" w:rsidRDefault="00555A3A" w:rsidP="00B553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06E9246F" wp14:editId="39277C28">
            <wp:extent cx="4057650" cy="262890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765A" w:rsidRDefault="000F765A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7255A" w:rsidRDefault="0057255A" w:rsidP="00B553B4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7255A" w:rsidSect="002053DB">
      <w:pgSz w:w="12240" w:h="15840" w:code="1"/>
      <w:pgMar w:top="1417" w:right="1701" w:bottom="1417" w:left="1701" w:header="680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94AC4"/>
    <w:multiLevelType w:val="hybridMultilevel"/>
    <w:tmpl w:val="03E49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E1C23"/>
    <w:multiLevelType w:val="hybridMultilevel"/>
    <w:tmpl w:val="42FE5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80"/>
    <w:rsid w:val="00037320"/>
    <w:rsid w:val="00073A7A"/>
    <w:rsid w:val="00074094"/>
    <w:rsid w:val="000A759D"/>
    <w:rsid w:val="000C4198"/>
    <w:rsid w:val="000C4FF9"/>
    <w:rsid w:val="000D33D5"/>
    <w:rsid w:val="000F3AA3"/>
    <w:rsid w:val="000F765A"/>
    <w:rsid w:val="001217F3"/>
    <w:rsid w:val="00134E44"/>
    <w:rsid w:val="0013566B"/>
    <w:rsid w:val="00150EE4"/>
    <w:rsid w:val="00160D32"/>
    <w:rsid w:val="00171134"/>
    <w:rsid w:val="00171AAE"/>
    <w:rsid w:val="00194205"/>
    <w:rsid w:val="001A38CB"/>
    <w:rsid w:val="001D199F"/>
    <w:rsid w:val="001D4184"/>
    <w:rsid w:val="002053DB"/>
    <w:rsid w:val="00242AE1"/>
    <w:rsid w:val="002751F5"/>
    <w:rsid w:val="002944DD"/>
    <w:rsid w:val="002B4EFD"/>
    <w:rsid w:val="002C6A35"/>
    <w:rsid w:val="002C7248"/>
    <w:rsid w:val="002D447D"/>
    <w:rsid w:val="003454B4"/>
    <w:rsid w:val="003A0E85"/>
    <w:rsid w:val="003B4CA6"/>
    <w:rsid w:val="003D5479"/>
    <w:rsid w:val="003E15A2"/>
    <w:rsid w:val="003E24DB"/>
    <w:rsid w:val="003E41F5"/>
    <w:rsid w:val="003F76FB"/>
    <w:rsid w:val="00472FF5"/>
    <w:rsid w:val="004F7768"/>
    <w:rsid w:val="005149E8"/>
    <w:rsid w:val="00517273"/>
    <w:rsid w:val="00524960"/>
    <w:rsid w:val="00555A3A"/>
    <w:rsid w:val="00563B1C"/>
    <w:rsid w:val="0057255A"/>
    <w:rsid w:val="005A7671"/>
    <w:rsid w:val="005D09F0"/>
    <w:rsid w:val="00607D4D"/>
    <w:rsid w:val="00614F69"/>
    <w:rsid w:val="00625771"/>
    <w:rsid w:val="00641A26"/>
    <w:rsid w:val="0069726A"/>
    <w:rsid w:val="006A11EF"/>
    <w:rsid w:val="006D0919"/>
    <w:rsid w:val="006E02E5"/>
    <w:rsid w:val="006E159A"/>
    <w:rsid w:val="007054A0"/>
    <w:rsid w:val="00707EB2"/>
    <w:rsid w:val="0071789D"/>
    <w:rsid w:val="00757FEA"/>
    <w:rsid w:val="007A5FFF"/>
    <w:rsid w:val="007C0EE4"/>
    <w:rsid w:val="00817292"/>
    <w:rsid w:val="00834D2B"/>
    <w:rsid w:val="00873A96"/>
    <w:rsid w:val="008D3A69"/>
    <w:rsid w:val="00944A96"/>
    <w:rsid w:val="00953BF6"/>
    <w:rsid w:val="00964751"/>
    <w:rsid w:val="00967707"/>
    <w:rsid w:val="0098380A"/>
    <w:rsid w:val="009D57EB"/>
    <w:rsid w:val="00A138C9"/>
    <w:rsid w:val="00A414C6"/>
    <w:rsid w:val="00A70896"/>
    <w:rsid w:val="00A81B2A"/>
    <w:rsid w:val="00A82FB5"/>
    <w:rsid w:val="00A87F3D"/>
    <w:rsid w:val="00AA1A57"/>
    <w:rsid w:val="00AB760B"/>
    <w:rsid w:val="00AC129D"/>
    <w:rsid w:val="00AF25BA"/>
    <w:rsid w:val="00AF6441"/>
    <w:rsid w:val="00B25703"/>
    <w:rsid w:val="00B5321B"/>
    <w:rsid w:val="00B553B4"/>
    <w:rsid w:val="00B61280"/>
    <w:rsid w:val="00BC2F87"/>
    <w:rsid w:val="00BD0795"/>
    <w:rsid w:val="00BF326D"/>
    <w:rsid w:val="00C15DCF"/>
    <w:rsid w:val="00C24FE9"/>
    <w:rsid w:val="00C42CFC"/>
    <w:rsid w:val="00C979B1"/>
    <w:rsid w:val="00D255DA"/>
    <w:rsid w:val="00D631A4"/>
    <w:rsid w:val="00D90124"/>
    <w:rsid w:val="00DB2CB6"/>
    <w:rsid w:val="00DF43B9"/>
    <w:rsid w:val="00E368F1"/>
    <w:rsid w:val="00EB0FA5"/>
    <w:rsid w:val="00EB3CFA"/>
    <w:rsid w:val="00EC0BDB"/>
    <w:rsid w:val="00EC0E6A"/>
    <w:rsid w:val="00EC163F"/>
    <w:rsid w:val="00ED3D5F"/>
    <w:rsid w:val="00F02A52"/>
    <w:rsid w:val="00F37B7C"/>
    <w:rsid w:val="00F7543F"/>
    <w:rsid w:val="00F979E8"/>
    <w:rsid w:val="00FA5192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41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63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3AA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29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41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63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F3AA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29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3249000382172E-2"/>
          <c:y val="0.13702783739063334"/>
          <c:w val="0.88913771479100323"/>
          <c:h val="0.647952410385561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Hoja1!$E$32</c:f>
              <c:strCache>
                <c:ptCount val="1"/>
                <c:pt idx="0">
                  <c:v>Nacional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9444444444444445E-2"/>
                  <c:y val="-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6E-2"/>
                  <c:y val="-1.38888888888888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2,049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Hoja1!$F$31:$G$31</c:f>
              <c:strCache>
                <c:ptCount val="2"/>
                <c:pt idx="0">
                  <c:v>Simulacros</c:v>
                </c:pt>
                <c:pt idx="1">
                  <c:v>Capacitaciones</c:v>
                </c:pt>
              </c:strCache>
            </c:strRef>
          </c:cat>
          <c:val>
            <c:numRef>
              <c:f>Hoja1!$F$32:$G$32</c:f>
              <c:numCache>
                <c:formatCode>General</c:formatCode>
                <c:ptCount val="2"/>
                <c:pt idx="0">
                  <c:v>3897</c:v>
                </c:pt>
                <c:pt idx="1">
                  <c:v>1334</c:v>
                </c:pt>
              </c:numCache>
            </c:numRef>
          </c:val>
        </c:ser>
        <c:ser>
          <c:idx val="1"/>
          <c:order val="1"/>
          <c:tx>
            <c:strRef>
              <c:f>Hoja1!$E$33</c:f>
              <c:strCache>
                <c:ptCount val="1"/>
                <c:pt idx="0">
                  <c:v>Binacional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3.9665363924709374E-2"/>
                  <c:y val="-4.26477576580179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110034121252478E-2"/>
                  <c:y val="-4.67868222440078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Hoja1!$F$31:$G$31</c:f>
              <c:strCache>
                <c:ptCount val="2"/>
                <c:pt idx="0">
                  <c:v>Simulacros</c:v>
                </c:pt>
                <c:pt idx="1">
                  <c:v>Capacitaciones</c:v>
                </c:pt>
              </c:strCache>
            </c:strRef>
          </c:cat>
          <c:val>
            <c:numRef>
              <c:f>Hoja1!$F$33:$G$33</c:f>
              <c:numCache>
                <c:formatCode>General</c:formatCode>
                <c:ptCount val="2"/>
                <c:pt idx="0">
                  <c:v>69</c:v>
                </c:pt>
                <c:pt idx="1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528640"/>
        <c:axId val="193906368"/>
        <c:axId val="0"/>
      </c:bar3DChart>
      <c:catAx>
        <c:axId val="84528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193906368"/>
        <c:crosses val="autoZero"/>
        <c:auto val="1"/>
        <c:lblAlgn val="ctr"/>
        <c:lblOffset val="100"/>
        <c:noMultiLvlLbl val="0"/>
      </c:catAx>
      <c:valAx>
        <c:axId val="193906368"/>
        <c:scaling>
          <c:orientation val="minMax"/>
          <c:max val="5000"/>
        </c:scaling>
        <c:delete val="0"/>
        <c:axPos val="l"/>
        <c:numFmt formatCode="General" sourceLinked="1"/>
        <c:majorTickMark val="out"/>
        <c:minorTickMark val="none"/>
        <c:tickLblPos val="nextTo"/>
        <c:crossAx val="84528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050819401174138"/>
          <c:y val="0.90711425576922333"/>
          <c:w val="0.37717159322840099"/>
          <c:h val="8.8152551630848883E-2"/>
        </c:manualLayout>
      </c:layout>
      <c:overlay val="0"/>
      <c:txPr>
        <a:bodyPr/>
        <a:lstStyle/>
        <a:p>
          <a:pPr>
            <a:defRPr b="1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32174103237096"/>
          <c:y val="0.13473388743073783"/>
          <c:w val="0.8327893700787401"/>
          <c:h val="0.651680154564012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Hoja1!$B$57</c:f>
              <c:strCache>
                <c:ptCount val="1"/>
                <c:pt idx="0">
                  <c:v>Nacional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3.7167572363313743E-2"/>
                  <c:y val="-2.75765529308836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492,731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111111111111108E-2"/>
                  <c:y val="-3.70370370370370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87,754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Hoja1!$C$56:$D$56</c:f>
              <c:strCache>
                <c:ptCount val="2"/>
                <c:pt idx="0">
                  <c:v>Simulacros</c:v>
                </c:pt>
                <c:pt idx="1">
                  <c:v>Capacitaciones</c:v>
                </c:pt>
              </c:strCache>
            </c:strRef>
          </c:cat>
          <c:val>
            <c:numRef>
              <c:f>Hoja1!$C$57:$D$57</c:f>
              <c:numCache>
                <c:formatCode>General</c:formatCode>
                <c:ptCount val="2"/>
                <c:pt idx="0">
                  <c:v>414591</c:v>
                </c:pt>
                <c:pt idx="1">
                  <c:v>66679</c:v>
                </c:pt>
              </c:numCache>
            </c:numRef>
          </c:val>
        </c:ser>
        <c:ser>
          <c:idx val="1"/>
          <c:order val="1"/>
          <c:tx>
            <c:strRef>
              <c:f>Hoja1!$B$58</c:f>
              <c:strCache>
                <c:ptCount val="1"/>
                <c:pt idx="0">
                  <c:v>Binacional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dLbl>
              <c:idx val="0"/>
              <c:layout>
                <c:manualLayout>
                  <c:x val="3.888888888888889E-2"/>
                  <c:y val="-4.16666666666667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10,873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66666666666768E-2"/>
                  <c:y val="-5.09259259259259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5,067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Hoja1!$C$56:$D$56</c:f>
              <c:strCache>
                <c:ptCount val="2"/>
                <c:pt idx="0">
                  <c:v>Simulacros</c:v>
                </c:pt>
                <c:pt idx="1">
                  <c:v>Capacitaciones</c:v>
                </c:pt>
              </c:strCache>
            </c:strRef>
          </c:cat>
          <c:val>
            <c:numRef>
              <c:f>Hoja1!$C$58:$D$58</c:f>
              <c:numCache>
                <c:formatCode>General</c:formatCode>
                <c:ptCount val="2"/>
                <c:pt idx="0">
                  <c:v>9893</c:v>
                </c:pt>
                <c:pt idx="1">
                  <c:v>4581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537344"/>
        <c:axId val="193908096"/>
        <c:axId val="0"/>
      </c:bar3DChart>
      <c:catAx>
        <c:axId val="84537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193908096"/>
        <c:crosses val="autoZero"/>
        <c:auto val="1"/>
        <c:lblAlgn val="ctr"/>
        <c:lblOffset val="100"/>
        <c:noMultiLvlLbl val="0"/>
      </c:catAx>
      <c:valAx>
        <c:axId val="193908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4537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356918413367341"/>
          <c:y val="0.91264293050325229"/>
          <c:w val="0.37286163173265313"/>
          <c:h val="8.7357069496747694E-2"/>
        </c:manualLayout>
      </c:layout>
      <c:overlay val="0"/>
      <c:txPr>
        <a:bodyPr/>
        <a:lstStyle/>
        <a:p>
          <a:pPr>
            <a:defRPr b="1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CF02-7B93-46B9-85DC-8A2E6ADE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 Fonseca Juana Lorena</dc:creator>
  <cp:lastModifiedBy>ruben.rivera</cp:lastModifiedBy>
  <cp:revision>6</cp:revision>
  <dcterms:created xsi:type="dcterms:W3CDTF">2021-06-24T17:00:00Z</dcterms:created>
  <dcterms:modified xsi:type="dcterms:W3CDTF">2021-06-24T17:45:00Z</dcterms:modified>
</cp:coreProperties>
</file>