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99" w:rsidRDefault="003A2A99">
      <w:pPr>
        <w:pStyle w:val="Textoindependiente"/>
        <w:spacing w:before="10"/>
        <w:rPr>
          <w:rFonts w:ascii="Times New Roman"/>
          <w:sz w:val="15"/>
        </w:rPr>
      </w:pPr>
      <w:bookmarkStart w:id="0" w:name="_GoBack"/>
      <w:bookmarkEnd w:id="0"/>
    </w:p>
    <w:p w:rsidR="003A2A99" w:rsidRPr="0063008A" w:rsidRDefault="00DD28E6" w:rsidP="0063008A">
      <w:pPr>
        <w:spacing w:before="93"/>
        <w:ind w:left="6077"/>
        <w:rPr>
          <w:i/>
        </w:rPr>
      </w:pPr>
      <w:r>
        <w:rPr>
          <w:i/>
          <w:w w:val="95"/>
        </w:rPr>
        <w:t>Ciudad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México,</w:t>
      </w:r>
      <w:r>
        <w:rPr>
          <w:i/>
          <w:spacing w:val="-11"/>
          <w:w w:val="95"/>
        </w:rPr>
        <w:t xml:space="preserve"> </w:t>
      </w:r>
      <w:r w:rsidR="007F5051">
        <w:rPr>
          <w:i/>
          <w:spacing w:val="-11"/>
          <w:w w:val="95"/>
        </w:rPr>
        <w:t>21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9"/>
          <w:w w:val="95"/>
        </w:rPr>
        <w:t xml:space="preserve"> </w:t>
      </w:r>
      <w:r w:rsidR="007F5051">
        <w:rPr>
          <w:i/>
          <w:spacing w:val="-9"/>
          <w:w w:val="95"/>
        </w:rPr>
        <w:t>abril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2021.</w:t>
      </w:r>
    </w:p>
    <w:p w:rsidR="003A2A99" w:rsidRDefault="003A2A99">
      <w:pPr>
        <w:pStyle w:val="Textoindependiente"/>
        <w:spacing w:before="10"/>
        <w:rPr>
          <w:i/>
          <w:sz w:val="23"/>
        </w:rPr>
      </w:pPr>
    </w:p>
    <w:p w:rsidR="003A2A99" w:rsidRDefault="00DD28E6">
      <w:pPr>
        <w:pStyle w:val="Ttulo"/>
      </w:pPr>
      <w:r>
        <w:rPr>
          <w:color w:val="285C4D"/>
          <w:w w:val="105"/>
        </w:rPr>
        <w:t>MINUTA</w:t>
      </w:r>
      <w:r>
        <w:rPr>
          <w:color w:val="285C4D"/>
          <w:spacing w:val="8"/>
          <w:w w:val="105"/>
        </w:rPr>
        <w:t xml:space="preserve"> </w:t>
      </w:r>
      <w:r>
        <w:rPr>
          <w:color w:val="285C4D"/>
          <w:w w:val="105"/>
        </w:rPr>
        <w:t>DE</w:t>
      </w:r>
      <w:r>
        <w:rPr>
          <w:color w:val="285C4D"/>
          <w:spacing w:val="8"/>
          <w:w w:val="105"/>
        </w:rPr>
        <w:t xml:space="preserve"> </w:t>
      </w:r>
      <w:r>
        <w:rPr>
          <w:color w:val="285C4D"/>
          <w:w w:val="105"/>
        </w:rPr>
        <w:t>TRABAJO</w:t>
      </w:r>
    </w:p>
    <w:p w:rsidR="003A2A99" w:rsidRDefault="00DD28E6">
      <w:pPr>
        <w:pStyle w:val="Textoindependiente"/>
        <w:spacing w:before="150" w:line="273" w:lineRule="auto"/>
        <w:ind w:left="114" w:right="667"/>
        <w:jc w:val="both"/>
      </w:pP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Ciudad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México,</w:t>
      </w:r>
      <w:r>
        <w:rPr>
          <w:spacing w:val="-19"/>
        </w:rPr>
        <w:t xml:space="preserve"> </w:t>
      </w:r>
      <w:r>
        <w:t>siendo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18:00</w:t>
      </w:r>
      <w:r>
        <w:rPr>
          <w:spacing w:val="-17"/>
        </w:rPr>
        <w:t xml:space="preserve"> </w:t>
      </w:r>
      <w:r>
        <w:t>horas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día</w:t>
      </w:r>
      <w:r>
        <w:rPr>
          <w:spacing w:val="-16"/>
        </w:rPr>
        <w:t xml:space="preserve"> </w:t>
      </w:r>
      <w:r w:rsidR="007F5051">
        <w:rPr>
          <w:spacing w:val="-16"/>
        </w:rPr>
        <w:t>20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 w:rsidR="007F5051">
        <w:rPr>
          <w:spacing w:val="-19"/>
        </w:rPr>
        <w:t>abril</w:t>
      </w:r>
      <w:r>
        <w:rPr>
          <w:spacing w:val="-18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año,</w:t>
      </w:r>
      <w:r>
        <w:rPr>
          <w:spacing w:val="-82"/>
        </w:rPr>
        <w:t xml:space="preserve"> </w:t>
      </w:r>
      <w:r>
        <w:t>de manera virtual, dio inicio la mesa de trabajo interinstitucional “</w:t>
      </w:r>
      <w:r>
        <w:rPr>
          <w:rFonts w:ascii="Tahoma" w:hAnsi="Tahoma"/>
          <w:b/>
        </w:rPr>
        <w:t>Regulación 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w w:val="105"/>
        </w:rPr>
        <w:t>gaseras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y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pipas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de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gas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LP</w:t>
      </w:r>
      <w:r>
        <w:rPr>
          <w:w w:val="105"/>
        </w:rPr>
        <w:t xml:space="preserve">”, con el </w:t>
      </w:r>
      <w:r w:rsidR="0030796D">
        <w:rPr>
          <w:w w:val="105"/>
        </w:rPr>
        <w:t xml:space="preserve">dar seguimiento a las </w:t>
      </w:r>
      <w:r>
        <w:rPr>
          <w:w w:val="105"/>
        </w:rPr>
        <w:t>diversas</w:t>
      </w:r>
      <w:r>
        <w:rPr>
          <w:spacing w:val="1"/>
          <w:w w:val="105"/>
        </w:rPr>
        <w:t xml:space="preserve"> </w:t>
      </w:r>
      <w:r>
        <w:t xml:space="preserve">acciones preventivas y de preparación </w:t>
      </w:r>
      <w:r w:rsidR="0030796D">
        <w:t xml:space="preserve">por parte de las dependencias del gobierno federal </w:t>
      </w:r>
      <w:r>
        <w:t>para evitar accidentes en los procesos de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traslado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distribución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licuado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petróleo</w:t>
      </w:r>
      <w:r>
        <w:rPr>
          <w:spacing w:val="4"/>
        </w:rPr>
        <w:t xml:space="preserve"> </w:t>
      </w:r>
      <w:r>
        <w:t>(LP).</w:t>
      </w:r>
    </w:p>
    <w:p w:rsidR="003A2A99" w:rsidRPr="0063008A" w:rsidRDefault="00DD28E6" w:rsidP="0063008A">
      <w:pPr>
        <w:pStyle w:val="Textoindependiente"/>
        <w:spacing w:before="152"/>
        <w:ind w:left="114"/>
        <w:jc w:val="both"/>
      </w:pP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-16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12"/>
        </w:rPr>
        <w:t>d</w:t>
      </w:r>
      <w:r>
        <w:rPr>
          <w:spacing w:val="2"/>
          <w:w w:val="104"/>
        </w:rPr>
        <w:t>e</w:t>
      </w:r>
      <w:r>
        <w:rPr>
          <w:w w:val="110"/>
        </w:rPr>
        <w:t>n</w:t>
      </w:r>
      <w:r>
        <w:rPr>
          <w:spacing w:val="-16"/>
        </w:rPr>
        <w:t xml:space="preserve"> </w:t>
      </w:r>
      <w:r>
        <w:rPr>
          <w:spacing w:val="2"/>
          <w:w w:val="112"/>
        </w:rPr>
        <w:t>d</w:t>
      </w:r>
      <w:r>
        <w:rPr>
          <w:spacing w:val="2"/>
          <w:w w:val="104"/>
        </w:rPr>
        <w:t>e</w:t>
      </w:r>
      <w:r>
        <w:rPr>
          <w:w w:val="101"/>
        </w:rPr>
        <w:t>l</w:t>
      </w:r>
      <w:r>
        <w:rPr>
          <w:spacing w:val="-18"/>
        </w:rPr>
        <w:t xml:space="preserve"> </w:t>
      </w:r>
      <w:r>
        <w:rPr>
          <w:spacing w:val="2"/>
          <w:w w:val="112"/>
        </w:rPr>
        <w:t>d</w:t>
      </w:r>
      <w:r>
        <w:rPr>
          <w:spacing w:val="1"/>
          <w:w w:val="101"/>
        </w:rPr>
        <w:t>í</w:t>
      </w:r>
      <w:r>
        <w:rPr>
          <w:w w:val="101"/>
        </w:rPr>
        <w:t>a</w:t>
      </w:r>
      <w:r>
        <w:rPr>
          <w:spacing w:val="-16"/>
        </w:rPr>
        <w:t xml:space="preserve"> </w:t>
      </w:r>
      <w:r>
        <w:rPr>
          <w:spacing w:val="1"/>
          <w:w w:val="99"/>
        </w:rPr>
        <w:t>f</w:t>
      </w:r>
      <w:r>
        <w:rPr>
          <w:spacing w:val="2"/>
          <w:w w:val="109"/>
        </w:rPr>
        <w:t>u</w:t>
      </w:r>
      <w:r>
        <w:rPr>
          <w:w w:val="104"/>
        </w:rPr>
        <w:t>e</w:t>
      </w:r>
      <w:r>
        <w:rPr>
          <w:spacing w:val="-17"/>
        </w:rPr>
        <w:t xml:space="preserve"> </w:t>
      </w:r>
      <w:r>
        <w:rPr>
          <w:spacing w:val="1"/>
          <w:w w:val="101"/>
        </w:rPr>
        <w:t>l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2"/>
          <w:w w:val="98"/>
        </w:rPr>
        <w:t>s</w:t>
      </w:r>
      <w:r>
        <w:rPr>
          <w:spacing w:val="1"/>
          <w:w w:val="98"/>
        </w:rPr>
        <w:t>i</w:t>
      </w:r>
      <w:r>
        <w:rPr>
          <w:spacing w:val="2"/>
          <w:w w:val="113"/>
        </w:rPr>
        <w:t>g</w:t>
      </w:r>
      <w:r>
        <w:rPr>
          <w:spacing w:val="2"/>
          <w:w w:val="109"/>
        </w:rPr>
        <w:t>u</w:t>
      </w:r>
      <w:r>
        <w:rPr>
          <w:spacing w:val="1"/>
          <w:w w:val="101"/>
        </w:rPr>
        <w:t>i</w:t>
      </w:r>
      <w:r>
        <w:rPr>
          <w:spacing w:val="2"/>
          <w:w w:val="104"/>
        </w:rPr>
        <w:t>e</w:t>
      </w:r>
      <w:r>
        <w:rPr>
          <w:spacing w:val="2"/>
          <w:w w:val="110"/>
        </w:rPr>
        <w:t>n</w:t>
      </w:r>
      <w:r>
        <w:rPr>
          <w:spacing w:val="1"/>
          <w:w w:val="106"/>
        </w:rPr>
        <w:t>t</w:t>
      </w:r>
      <w:r>
        <w:rPr>
          <w:spacing w:val="2"/>
          <w:w w:val="104"/>
        </w:rPr>
        <w:t>e</w:t>
      </w:r>
      <w:r>
        <w:rPr>
          <w:w w:val="48"/>
        </w:rPr>
        <w:t>:</w:t>
      </w:r>
    </w:p>
    <w:p w:rsidR="003A2A99" w:rsidRDefault="003A2A99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669"/>
        <w:gridCol w:w="1949"/>
      </w:tblGrid>
      <w:tr w:rsidR="003A2A99" w:rsidTr="00B11A0A">
        <w:trPr>
          <w:trHeight w:val="801"/>
          <w:jc w:val="center"/>
        </w:trPr>
        <w:tc>
          <w:tcPr>
            <w:tcW w:w="1104" w:type="dxa"/>
          </w:tcPr>
          <w:p w:rsidR="003A2A99" w:rsidRDefault="003A2A99">
            <w:pPr>
              <w:pStyle w:val="TableParagraph"/>
            </w:pPr>
          </w:p>
          <w:p w:rsidR="003A2A99" w:rsidRDefault="00DD28E6" w:rsidP="00A376D2">
            <w:pPr>
              <w:pStyle w:val="TableParagraph"/>
              <w:ind w:left="312"/>
            </w:pPr>
            <w:r w:rsidRPr="00A376D2">
              <w:rPr>
                <w:w w:val="80"/>
              </w:rPr>
              <w:t>1</w:t>
            </w:r>
            <w:r w:rsidR="00A376D2" w:rsidRPr="00A376D2">
              <w:rPr>
                <w:w w:val="80"/>
              </w:rPr>
              <w:t>2</w:t>
            </w:r>
            <w:r w:rsidRPr="00A376D2">
              <w:rPr>
                <w:w w:val="80"/>
              </w:rPr>
              <w:t>:00</w:t>
            </w:r>
          </w:p>
        </w:tc>
        <w:tc>
          <w:tcPr>
            <w:tcW w:w="5669" w:type="dxa"/>
          </w:tcPr>
          <w:p w:rsidR="003A2A99" w:rsidRDefault="00DD28E6">
            <w:pPr>
              <w:pStyle w:val="TableParagraph"/>
              <w:spacing w:line="256" w:lineRule="exact"/>
              <w:ind w:left="105"/>
            </w:pPr>
            <w:r>
              <w:t>Bienvenida</w:t>
            </w:r>
            <w:r>
              <w:rPr>
                <w:spacing w:val="-21"/>
              </w:rPr>
              <w:t xml:space="preserve"> </w:t>
            </w:r>
            <w:r>
              <w:t>y</w:t>
            </w:r>
            <w:r>
              <w:rPr>
                <w:spacing w:val="-20"/>
              </w:rPr>
              <w:t xml:space="preserve"> </w:t>
            </w:r>
            <w:r>
              <w:t>objetivos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la</w:t>
            </w:r>
            <w:r>
              <w:rPr>
                <w:spacing w:val="-20"/>
              </w:rPr>
              <w:t xml:space="preserve"> </w:t>
            </w:r>
            <w:r>
              <w:t>reunión.</w:t>
            </w:r>
          </w:p>
          <w:p w:rsidR="003A2A99" w:rsidRDefault="00DD28E6">
            <w:pPr>
              <w:pStyle w:val="TableParagraph"/>
              <w:spacing w:line="264" w:lineRule="exact"/>
              <w:ind w:left="10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Lic.</w:t>
            </w:r>
            <w:r>
              <w:rPr>
                <w:rFonts w:ascii="Tahoma" w:hAnsi="Tahoma"/>
                <w:b/>
                <w:spacing w:val="-9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Laura</w:t>
            </w:r>
            <w:r>
              <w:rPr>
                <w:rFonts w:ascii="Tahoma" w:hAnsi="Tahoma"/>
                <w:b/>
                <w:spacing w:val="-8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Velázquez</w:t>
            </w:r>
            <w:r>
              <w:rPr>
                <w:rFonts w:ascii="Tahoma" w:hAnsi="Tahoma"/>
                <w:b/>
                <w:spacing w:val="-8"/>
                <w:w w:val="10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05"/>
              </w:rPr>
              <w:t>Alzúa</w:t>
            </w:r>
            <w:proofErr w:type="spellEnd"/>
          </w:p>
          <w:p w:rsidR="003A2A99" w:rsidRDefault="00DD28E6">
            <w:pPr>
              <w:pStyle w:val="TableParagraph"/>
              <w:spacing w:before="2" w:line="259" w:lineRule="exact"/>
              <w:ind w:left="105"/>
              <w:rPr>
                <w:i/>
              </w:rPr>
            </w:pPr>
            <w:r>
              <w:rPr>
                <w:i/>
                <w:spacing w:val="-1"/>
                <w:w w:val="105"/>
              </w:rPr>
              <w:t>Coordinadora</w:t>
            </w:r>
            <w:r>
              <w:rPr>
                <w:i/>
                <w:spacing w:val="-24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Nacional</w:t>
            </w:r>
            <w:r>
              <w:rPr>
                <w:i/>
                <w:spacing w:val="-2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de</w:t>
            </w:r>
            <w:r>
              <w:rPr>
                <w:i/>
                <w:spacing w:val="-2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Protección</w:t>
            </w:r>
            <w:r>
              <w:rPr>
                <w:i/>
                <w:spacing w:val="-24"/>
                <w:w w:val="105"/>
              </w:rPr>
              <w:t xml:space="preserve"> </w:t>
            </w:r>
            <w:r>
              <w:rPr>
                <w:i/>
                <w:w w:val="105"/>
              </w:rPr>
              <w:t>Civil</w:t>
            </w:r>
          </w:p>
        </w:tc>
        <w:tc>
          <w:tcPr>
            <w:tcW w:w="1949" w:type="dxa"/>
          </w:tcPr>
          <w:p w:rsidR="003A2A99" w:rsidRDefault="003A2A99">
            <w:pPr>
              <w:pStyle w:val="TableParagraph"/>
            </w:pPr>
          </w:p>
          <w:p w:rsidR="003A2A99" w:rsidRDefault="0063008A">
            <w:pPr>
              <w:pStyle w:val="TableParagraph"/>
              <w:spacing w:before="1"/>
              <w:ind w:left="479"/>
            </w:pPr>
            <w:r>
              <w:t>3</w:t>
            </w:r>
            <w:r w:rsidR="00DD28E6">
              <w:rPr>
                <w:spacing w:val="-16"/>
              </w:rPr>
              <w:t xml:space="preserve"> </w:t>
            </w:r>
            <w:r w:rsidR="00DD28E6">
              <w:t>min</w:t>
            </w:r>
          </w:p>
        </w:tc>
      </w:tr>
      <w:tr w:rsidR="0030796D" w:rsidTr="00B11A0A">
        <w:trPr>
          <w:trHeight w:val="801"/>
          <w:jc w:val="center"/>
        </w:trPr>
        <w:tc>
          <w:tcPr>
            <w:tcW w:w="1104" w:type="dxa"/>
            <w:vAlign w:val="center"/>
          </w:tcPr>
          <w:p w:rsidR="0030796D" w:rsidRDefault="0063008A" w:rsidP="00A376D2">
            <w:pPr>
              <w:pStyle w:val="TableParagraph"/>
              <w:ind w:left="312"/>
            </w:pPr>
            <w:r>
              <w:rPr>
                <w:w w:val="80"/>
              </w:rPr>
              <w:t>1</w:t>
            </w:r>
            <w:r w:rsidR="00A376D2">
              <w:rPr>
                <w:w w:val="80"/>
              </w:rPr>
              <w:t>2</w:t>
            </w:r>
            <w:r>
              <w:rPr>
                <w:w w:val="80"/>
              </w:rPr>
              <w:t>:03</w:t>
            </w:r>
          </w:p>
        </w:tc>
        <w:tc>
          <w:tcPr>
            <w:tcW w:w="5669" w:type="dxa"/>
          </w:tcPr>
          <w:p w:rsidR="00B11A0A" w:rsidRDefault="00B11A0A" w:rsidP="00B11A0A">
            <w:pPr>
              <w:pStyle w:val="TableParagraph"/>
              <w:spacing w:line="256" w:lineRule="exact"/>
              <w:ind w:left="105"/>
            </w:pPr>
            <w:r>
              <w:t>Diagnóstico del panorama nacional en el riesgo del Gas LP, así como acciones de la CNPC.</w:t>
            </w:r>
          </w:p>
          <w:p w:rsidR="00B11A0A" w:rsidRPr="00B11A0A" w:rsidRDefault="00B11A0A" w:rsidP="00B11A0A">
            <w:pPr>
              <w:pStyle w:val="TableParagraph"/>
              <w:spacing w:line="264" w:lineRule="exact"/>
              <w:ind w:left="105"/>
              <w:rPr>
                <w:rFonts w:ascii="Tahoma" w:hAnsi="Tahoma"/>
                <w:b/>
                <w:w w:val="105"/>
              </w:rPr>
            </w:pPr>
            <w:r w:rsidRPr="00B11A0A">
              <w:rPr>
                <w:rFonts w:ascii="Tahoma" w:hAnsi="Tahoma"/>
                <w:b/>
                <w:w w:val="105"/>
              </w:rPr>
              <w:t>Ing. Oscar Zepeda Ramos</w:t>
            </w:r>
          </w:p>
          <w:p w:rsidR="0030796D" w:rsidRDefault="00B11A0A" w:rsidP="00B11A0A">
            <w:pPr>
              <w:pStyle w:val="TableParagraph"/>
              <w:spacing w:line="256" w:lineRule="exact"/>
              <w:ind w:left="105"/>
            </w:pPr>
            <w:r>
              <w:t>Coordinadora Nacional de Protección Civil</w:t>
            </w:r>
          </w:p>
        </w:tc>
        <w:tc>
          <w:tcPr>
            <w:tcW w:w="1949" w:type="dxa"/>
            <w:vAlign w:val="center"/>
          </w:tcPr>
          <w:p w:rsidR="0030796D" w:rsidRDefault="0063008A" w:rsidP="00B11A0A">
            <w:pPr>
              <w:pStyle w:val="TableParagraph"/>
              <w:ind w:left="429"/>
            </w:pPr>
            <w:r>
              <w:rPr>
                <w:w w:val="95"/>
              </w:rPr>
              <w:t>10</w:t>
            </w:r>
            <w:r w:rsidR="00B11A0A" w:rsidRPr="00B11A0A">
              <w:rPr>
                <w:w w:val="95"/>
              </w:rPr>
              <w:t xml:space="preserve"> min</w:t>
            </w:r>
          </w:p>
        </w:tc>
      </w:tr>
      <w:tr w:rsidR="003A2A99" w:rsidTr="00B11A0A">
        <w:trPr>
          <w:trHeight w:val="1070"/>
          <w:jc w:val="center"/>
        </w:trPr>
        <w:tc>
          <w:tcPr>
            <w:tcW w:w="1104" w:type="dxa"/>
          </w:tcPr>
          <w:p w:rsidR="003A2A99" w:rsidRDefault="003A2A99">
            <w:pPr>
              <w:pStyle w:val="TableParagraph"/>
              <w:spacing w:before="1"/>
              <w:rPr>
                <w:sz w:val="33"/>
              </w:rPr>
            </w:pPr>
          </w:p>
          <w:p w:rsidR="003A2A99" w:rsidRDefault="00A376D2">
            <w:pPr>
              <w:pStyle w:val="TableParagraph"/>
              <w:ind w:left="312"/>
            </w:pPr>
            <w:r>
              <w:rPr>
                <w:w w:val="80"/>
              </w:rPr>
              <w:t>12</w:t>
            </w:r>
            <w:r w:rsidR="0063008A">
              <w:rPr>
                <w:w w:val="80"/>
              </w:rPr>
              <w:t>:13</w:t>
            </w:r>
          </w:p>
        </w:tc>
        <w:tc>
          <w:tcPr>
            <w:tcW w:w="5669" w:type="dxa"/>
          </w:tcPr>
          <w:p w:rsidR="003A2A99" w:rsidRDefault="002C6457">
            <w:pPr>
              <w:pStyle w:val="TableParagraph"/>
              <w:spacing w:line="242" w:lineRule="auto"/>
              <w:ind w:left="105" w:right="957"/>
            </w:pPr>
            <w:r>
              <w:t>Seguimiento a los acuerdos, avance de las acciones por parte de la</w:t>
            </w:r>
            <w:r w:rsidR="00DD28E6">
              <w:t xml:space="preserve"> Seguridad,</w:t>
            </w:r>
            <w:r w:rsidR="00DD28E6">
              <w:rPr>
                <w:spacing w:val="-75"/>
              </w:rPr>
              <w:t xml:space="preserve"> </w:t>
            </w:r>
            <w:r w:rsidR="00DD28E6">
              <w:t>Energía</w:t>
            </w:r>
            <w:r w:rsidR="00DD28E6">
              <w:rPr>
                <w:spacing w:val="-21"/>
              </w:rPr>
              <w:t xml:space="preserve"> </w:t>
            </w:r>
            <w:r w:rsidR="00DD28E6">
              <w:t>y</w:t>
            </w:r>
            <w:r w:rsidR="00DD28E6">
              <w:rPr>
                <w:spacing w:val="-21"/>
              </w:rPr>
              <w:t xml:space="preserve"> </w:t>
            </w:r>
            <w:r w:rsidR="00DD28E6">
              <w:t>Ambiente</w:t>
            </w:r>
            <w:r w:rsidR="00DD28E6">
              <w:rPr>
                <w:spacing w:val="-20"/>
              </w:rPr>
              <w:t xml:space="preserve"> </w:t>
            </w:r>
            <w:r w:rsidR="00DD28E6">
              <w:t>(ASEA)</w:t>
            </w:r>
          </w:p>
          <w:p w:rsidR="003A2A99" w:rsidRDefault="00DD28E6">
            <w:pPr>
              <w:pStyle w:val="TableParagraph"/>
              <w:spacing w:line="263" w:lineRule="exact"/>
              <w:ind w:left="10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Ing.</w:t>
            </w:r>
            <w:r>
              <w:rPr>
                <w:rFonts w:ascii="Tahoma" w:hAnsi="Tahoma"/>
                <w:b/>
                <w:spacing w:val="-14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José</w:t>
            </w:r>
            <w:r>
              <w:rPr>
                <w:rFonts w:ascii="Tahoma" w:hAnsi="Tahoma"/>
                <w:b/>
                <w:spacing w:val="-13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Ángel</w:t>
            </w:r>
            <w:r>
              <w:rPr>
                <w:rFonts w:ascii="Tahoma" w:hAnsi="Tahoma"/>
                <w:b/>
                <w:spacing w:val="-13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Carrizales</w:t>
            </w:r>
            <w:r>
              <w:rPr>
                <w:rFonts w:ascii="Tahoma" w:hAnsi="Tahoma"/>
                <w:b/>
                <w:spacing w:val="-13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López</w:t>
            </w:r>
          </w:p>
          <w:p w:rsidR="003A2A99" w:rsidRDefault="00DD28E6">
            <w:pPr>
              <w:pStyle w:val="TableParagraph"/>
              <w:spacing w:line="257" w:lineRule="exact"/>
              <w:ind w:left="105"/>
              <w:rPr>
                <w:i/>
              </w:rPr>
            </w:pPr>
            <w:r>
              <w:rPr>
                <w:i/>
              </w:rPr>
              <w:t>Director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Ejecutivo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ASEA</w:t>
            </w:r>
          </w:p>
        </w:tc>
        <w:tc>
          <w:tcPr>
            <w:tcW w:w="1949" w:type="dxa"/>
          </w:tcPr>
          <w:p w:rsidR="003A2A99" w:rsidRDefault="003A2A99">
            <w:pPr>
              <w:pStyle w:val="TableParagraph"/>
              <w:spacing w:before="1"/>
              <w:rPr>
                <w:sz w:val="33"/>
              </w:rPr>
            </w:pPr>
          </w:p>
          <w:p w:rsidR="003A2A99" w:rsidRDefault="00DD28E6">
            <w:pPr>
              <w:pStyle w:val="TableParagraph"/>
              <w:ind w:left="439"/>
            </w:pPr>
            <w:r>
              <w:rPr>
                <w:w w:val="90"/>
              </w:rPr>
              <w:t>1</w:t>
            </w:r>
            <w:r w:rsidR="0063008A">
              <w:rPr>
                <w:color w:val="000000" w:themeColor="text1"/>
                <w:w w:val="90"/>
              </w:rPr>
              <w:t>2</w:t>
            </w:r>
            <w:r w:rsidRPr="00636C80">
              <w:rPr>
                <w:color w:val="000000" w:themeColor="text1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min</w:t>
            </w:r>
          </w:p>
        </w:tc>
      </w:tr>
      <w:tr w:rsidR="003A2A99" w:rsidTr="00B11A0A">
        <w:trPr>
          <w:trHeight w:val="1074"/>
          <w:jc w:val="center"/>
        </w:trPr>
        <w:tc>
          <w:tcPr>
            <w:tcW w:w="1104" w:type="dxa"/>
          </w:tcPr>
          <w:p w:rsidR="003A2A99" w:rsidRDefault="003A2A99">
            <w:pPr>
              <w:pStyle w:val="TableParagraph"/>
              <w:spacing w:before="6"/>
              <w:rPr>
                <w:sz w:val="33"/>
              </w:rPr>
            </w:pPr>
          </w:p>
          <w:p w:rsidR="003A2A99" w:rsidRDefault="00A376D2">
            <w:pPr>
              <w:pStyle w:val="TableParagraph"/>
              <w:ind w:left="279"/>
            </w:pPr>
            <w:r>
              <w:rPr>
                <w:spacing w:val="-1"/>
                <w:w w:val="78"/>
              </w:rPr>
              <w:t>12</w:t>
            </w:r>
            <w:r w:rsidR="00DD28E6">
              <w:rPr>
                <w:spacing w:val="-1"/>
                <w:w w:val="46"/>
              </w:rPr>
              <w:t>:</w:t>
            </w:r>
            <w:r w:rsidR="00DD28E6">
              <w:rPr>
                <w:spacing w:val="-1"/>
                <w:w w:val="89"/>
              </w:rPr>
              <w:t>3</w:t>
            </w:r>
            <w:r w:rsidR="0063008A">
              <w:rPr>
                <w:w w:val="104"/>
              </w:rPr>
              <w:t>0</w:t>
            </w:r>
          </w:p>
        </w:tc>
        <w:tc>
          <w:tcPr>
            <w:tcW w:w="5669" w:type="dxa"/>
          </w:tcPr>
          <w:p w:rsidR="003A2A99" w:rsidRDefault="00636C80">
            <w:pPr>
              <w:pStyle w:val="TableParagraph"/>
              <w:spacing w:line="242" w:lineRule="auto"/>
              <w:ind w:left="105"/>
            </w:pPr>
            <w:r w:rsidRPr="00636C80">
              <w:t>Seguimiento a los acuerdos, avance de las acciones por parte</w:t>
            </w:r>
            <w:r w:rsidR="00DD28E6">
              <w:rPr>
                <w:spacing w:val="3"/>
              </w:rPr>
              <w:t xml:space="preserve"> </w:t>
            </w:r>
            <w:r w:rsidR="00DD28E6">
              <w:t>de</w:t>
            </w:r>
            <w:r w:rsidR="00DD28E6">
              <w:rPr>
                <w:spacing w:val="4"/>
              </w:rPr>
              <w:t xml:space="preserve"> </w:t>
            </w:r>
            <w:r w:rsidR="00DD28E6">
              <w:t>la</w:t>
            </w:r>
            <w:r w:rsidR="00DD28E6">
              <w:rPr>
                <w:spacing w:val="6"/>
              </w:rPr>
              <w:t xml:space="preserve"> </w:t>
            </w:r>
            <w:r w:rsidR="00DD28E6">
              <w:t>Comisión</w:t>
            </w:r>
            <w:r w:rsidR="00DD28E6">
              <w:rPr>
                <w:spacing w:val="4"/>
              </w:rPr>
              <w:t xml:space="preserve"> </w:t>
            </w:r>
            <w:r w:rsidR="00DD28E6">
              <w:t>Reguladora</w:t>
            </w:r>
            <w:r w:rsidR="00DD28E6">
              <w:rPr>
                <w:spacing w:val="5"/>
              </w:rPr>
              <w:t xml:space="preserve"> </w:t>
            </w:r>
            <w:r w:rsidR="00DD28E6">
              <w:t>de</w:t>
            </w:r>
            <w:r w:rsidR="00DD28E6">
              <w:rPr>
                <w:spacing w:val="-74"/>
              </w:rPr>
              <w:t xml:space="preserve"> </w:t>
            </w:r>
            <w:r w:rsidR="00DD28E6">
              <w:rPr>
                <w:w w:val="105"/>
              </w:rPr>
              <w:t>Energía</w:t>
            </w:r>
          </w:p>
          <w:p w:rsidR="003A2A99" w:rsidRDefault="00DD28E6">
            <w:pPr>
              <w:pStyle w:val="TableParagraph"/>
              <w:spacing w:line="264" w:lineRule="exact"/>
              <w:ind w:left="10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Ing.</w:t>
            </w:r>
            <w:r>
              <w:rPr>
                <w:rFonts w:ascii="Tahoma" w:hAnsi="Tahoma"/>
                <w:b/>
                <w:spacing w:val="-10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Leopoldo</w:t>
            </w:r>
            <w:r>
              <w:rPr>
                <w:rFonts w:ascii="Tahoma" w:hAnsi="Tahoma"/>
                <w:b/>
                <w:spacing w:val="-9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Vicente</w:t>
            </w:r>
            <w:r>
              <w:rPr>
                <w:rFonts w:ascii="Tahoma" w:hAnsi="Tahoma"/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105"/>
              </w:rPr>
              <w:t>Melchi</w:t>
            </w:r>
            <w:proofErr w:type="spellEnd"/>
            <w:r>
              <w:rPr>
                <w:rFonts w:ascii="Tahoma" w:hAnsi="Tahoma"/>
                <w:b/>
                <w:spacing w:val="-9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García</w:t>
            </w:r>
          </w:p>
          <w:p w:rsidR="003A2A99" w:rsidRDefault="00DD28E6">
            <w:pPr>
              <w:pStyle w:val="TableParagraph"/>
              <w:spacing w:line="259" w:lineRule="exact"/>
              <w:ind w:left="105"/>
              <w:rPr>
                <w:i/>
              </w:rPr>
            </w:pPr>
            <w:r>
              <w:rPr>
                <w:i/>
              </w:rPr>
              <w:t>Comisionado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Presidente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CRE</w:t>
            </w:r>
          </w:p>
        </w:tc>
        <w:tc>
          <w:tcPr>
            <w:tcW w:w="1949" w:type="dxa"/>
          </w:tcPr>
          <w:p w:rsidR="003A2A99" w:rsidRDefault="003A2A99">
            <w:pPr>
              <w:pStyle w:val="TableParagraph"/>
              <w:spacing w:before="6"/>
              <w:rPr>
                <w:sz w:val="33"/>
              </w:rPr>
            </w:pPr>
          </w:p>
          <w:p w:rsidR="003A2A99" w:rsidRDefault="0063008A">
            <w:pPr>
              <w:pStyle w:val="TableParagraph"/>
              <w:ind w:left="439"/>
            </w:pPr>
            <w:r>
              <w:rPr>
                <w:w w:val="90"/>
              </w:rPr>
              <w:t>10</w:t>
            </w:r>
            <w:r w:rsidR="00DD28E6">
              <w:rPr>
                <w:spacing w:val="-5"/>
                <w:w w:val="90"/>
              </w:rPr>
              <w:t xml:space="preserve"> </w:t>
            </w:r>
            <w:r w:rsidR="00DD28E6">
              <w:rPr>
                <w:w w:val="90"/>
              </w:rPr>
              <w:t>min</w:t>
            </w:r>
          </w:p>
        </w:tc>
      </w:tr>
      <w:tr w:rsidR="00837FEE" w:rsidTr="00B11A0A">
        <w:trPr>
          <w:trHeight w:val="1074"/>
          <w:jc w:val="center"/>
        </w:trPr>
        <w:tc>
          <w:tcPr>
            <w:tcW w:w="1104" w:type="dxa"/>
          </w:tcPr>
          <w:p w:rsidR="00837FEE" w:rsidRDefault="00837FEE" w:rsidP="00837FEE">
            <w:pPr>
              <w:pStyle w:val="TableParagraph"/>
              <w:spacing w:before="6"/>
              <w:rPr>
                <w:sz w:val="33"/>
              </w:rPr>
            </w:pPr>
          </w:p>
          <w:p w:rsidR="00837FEE" w:rsidRDefault="00A376D2" w:rsidP="00837FEE">
            <w:pPr>
              <w:pStyle w:val="TableParagraph"/>
              <w:ind w:left="279"/>
            </w:pPr>
            <w:r>
              <w:t>12</w:t>
            </w:r>
            <w:r w:rsidR="00837FEE" w:rsidRPr="00837FEE">
              <w:t>:</w:t>
            </w:r>
            <w:r w:rsidR="0063008A">
              <w:t>40</w:t>
            </w:r>
          </w:p>
        </w:tc>
        <w:tc>
          <w:tcPr>
            <w:tcW w:w="5669" w:type="dxa"/>
          </w:tcPr>
          <w:p w:rsidR="00837FEE" w:rsidRDefault="00837FEE" w:rsidP="00837FEE">
            <w:pPr>
              <w:pStyle w:val="TableParagraph"/>
              <w:spacing w:line="242" w:lineRule="auto"/>
              <w:ind w:left="105"/>
            </w:pPr>
            <w:r>
              <w:t>A</w:t>
            </w:r>
            <w:r w:rsidRPr="00636C80">
              <w:t>cciones por parte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Procuraduría Federal del Consumidor</w:t>
            </w:r>
          </w:p>
          <w:p w:rsidR="00837FEE" w:rsidRPr="00837FEE" w:rsidRDefault="0063008A" w:rsidP="00837FEE">
            <w:pPr>
              <w:pStyle w:val="TableParagraph"/>
              <w:spacing w:line="264" w:lineRule="exact"/>
              <w:ind w:left="105"/>
              <w:rPr>
                <w:rFonts w:ascii="Tahoma" w:hAnsi="Tahoma"/>
                <w:b/>
                <w:w w:val="105"/>
              </w:rPr>
            </w:pPr>
            <w:r>
              <w:rPr>
                <w:rFonts w:ascii="Tahoma" w:hAnsi="Tahoma"/>
                <w:b/>
                <w:w w:val="105"/>
              </w:rPr>
              <w:t xml:space="preserve">Lic. </w:t>
            </w:r>
            <w:proofErr w:type="spellStart"/>
            <w:r>
              <w:rPr>
                <w:rFonts w:ascii="Tahoma" w:hAnsi="Tahoma"/>
                <w:b/>
                <w:w w:val="105"/>
              </w:rPr>
              <w:t>Surit</w:t>
            </w:r>
            <w:proofErr w:type="spellEnd"/>
            <w:r w:rsidR="00837FEE" w:rsidRPr="00837FEE">
              <w:rPr>
                <w:rFonts w:ascii="Tahoma" w:hAnsi="Tahoma"/>
                <w:b/>
                <w:w w:val="105"/>
              </w:rPr>
              <w:t xml:space="preserve"> Berenice Romero</w:t>
            </w:r>
            <w:r>
              <w:rPr>
                <w:rFonts w:ascii="Tahoma" w:hAnsi="Tahoma"/>
                <w:b/>
                <w:w w:val="105"/>
              </w:rPr>
              <w:t xml:space="preserve"> Domínguez</w:t>
            </w:r>
            <w:r w:rsidR="00837FEE" w:rsidRPr="00837FEE">
              <w:rPr>
                <w:rFonts w:ascii="Tahoma" w:hAnsi="Tahoma"/>
                <w:b/>
                <w:w w:val="105"/>
              </w:rPr>
              <w:t xml:space="preserve"> </w:t>
            </w:r>
          </w:p>
          <w:p w:rsidR="00837FEE" w:rsidRDefault="00837FEE" w:rsidP="00837FEE">
            <w:pPr>
              <w:pStyle w:val="TableParagraph"/>
              <w:spacing w:line="259" w:lineRule="exact"/>
              <w:ind w:left="105"/>
              <w:rPr>
                <w:i/>
              </w:rPr>
            </w:pPr>
            <w:r w:rsidRPr="00837FEE">
              <w:rPr>
                <w:i/>
              </w:rPr>
              <w:t>Procuradora Federal del Consumidor</w:t>
            </w:r>
          </w:p>
        </w:tc>
        <w:tc>
          <w:tcPr>
            <w:tcW w:w="1949" w:type="dxa"/>
          </w:tcPr>
          <w:p w:rsidR="00837FEE" w:rsidRDefault="00837FEE" w:rsidP="00837FEE">
            <w:pPr>
              <w:pStyle w:val="TableParagraph"/>
              <w:spacing w:before="6"/>
              <w:rPr>
                <w:sz w:val="33"/>
              </w:rPr>
            </w:pPr>
          </w:p>
          <w:p w:rsidR="00837FEE" w:rsidRDefault="00837FEE" w:rsidP="00837FEE">
            <w:pPr>
              <w:pStyle w:val="TableParagraph"/>
              <w:ind w:left="439"/>
            </w:pPr>
            <w:r>
              <w:rPr>
                <w:w w:val="90"/>
              </w:rPr>
              <w:t>5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min</w:t>
            </w:r>
          </w:p>
        </w:tc>
      </w:tr>
      <w:tr w:rsidR="0063008A" w:rsidTr="00C410DF">
        <w:trPr>
          <w:trHeight w:val="1074"/>
          <w:jc w:val="center"/>
        </w:trPr>
        <w:tc>
          <w:tcPr>
            <w:tcW w:w="1104" w:type="dxa"/>
            <w:vAlign w:val="center"/>
          </w:tcPr>
          <w:p w:rsidR="0063008A" w:rsidRDefault="00A376D2" w:rsidP="0063008A">
            <w:pPr>
              <w:pStyle w:val="TableParagraph"/>
              <w:ind w:left="312"/>
            </w:pPr>
            <w:r>
              <w:rPr>
                <w:w w:val="80"/>
              </w:rPr>
              <w:t>12</w:t>
            </w:r>
            <w:r w:rsidR="0063008A">
              <w:rPr>
                <w:w w:val="80"/>
              </w:rPr>
              <w:t>:45</w:t>
            </w:r>
          </w:p>
        </w:tc>
        <w:tc>
          <w:tcPr>
            <w:tcW w:w="5669" w:type="dxa"/>
          </w:tcPr>
          <w:p w:rsidR="0063008A" w:rsidRDefault="0063008A" w:rsidP="0063008A">
            <w:pPr>
              <w:pStyle w:val="TableParagraph"/>
              <w:spacing w:line="256" w:lineRule="exact"/>
              <w:ind w:left="105"/>
            </w:pPr>
            <w:r w:rsidRPr="0063008A">
              <w:t>Seguimiento a los acuerdos, avance de las acciones por parte</w:t>
            </w:r>
            <w:r>
              <w:t xml:space="preserve"> del CENAPRED.</w:t>
            </w:r>
          </w:p>
          <w:p w:rsidR="0063008A" w:rsidRPr="00B11A0A" w:rsidRDefault="0063008A" w:rsidP="0063008A">
            <w:pPr>
              <w:pStyle w:val="TableParagraph"/>
              <w:spacing w:line="264" w:lineRule="exact"/>
              <w:ind w:left="105"/>
              <w:rPr>
                <w:rFonts w:ascii="Tahoma" w:hAnsi="Tahoma"/>
                <w:b/>
                <w:w w:val="105"/>
              </w:rPr>
            </w:pPr>
            <w:r>
              <w:rPr>
                <w:rFonts w:ascii="Tahoma" w:hAnsi="Tahoma"/>
                <w:b/>
                <w:w w:val="105"/>
              </w:rPr>
              <w:t xml:space="preserve">Ing. Enrique Guevara </w:t>
            </w:r>
            <w:proofErr w:type="spellStart"/>
            <w:r>
              <w:rPr>
                <w:rFonts w:ascii="Tahoma" w:hAnsi="Tahoma"/>
                <w:b/>
                <w:w w:val="105"/>
              </w:rPr>
              <w:t>Ortíz</w:t>
            </w:r>
            <w:proofErr w:type="spellEnd"/>
          </w:p>
          <w:p w:rsidR="0063008A" w:rsidRDefault="0063008A" w:rsidP="0063008A">
            <w:pPr>
              <w:pStyle w:val="TableParagraph"/>
              <w:spacing w:line="256" w:lineRule="exact"/>
              <w:ind w:left="105"/>
            </w:pPr>
            <w:r>
              <w:t>Coordinadora Nacional de Protección Civil</w:t>
            </w:r>
          </w:p>
        </w:tc>
        <w:tc>
          <w:tcPr>
            <w:tcW w:w="1949" w:type="dxa"/>
            <w:vAlign w:val="center"/>
          </w:tcPr>
          <w:p w:rsidR="0063008A" w:rsidRDefault="009E2D2E" w:rsidP="0063008A">
            <w:pPr>
              <w:pStyle w:val="TableParagraph"/>
              <w:ind w:left="429"/>
            </w:pPr>
            <w:r>
              <w:rPr>
                <w:w w:val="95"/>
              </w:rPr>
              <w:t>5</w:t>
            </w:r>
            <w:r w:rsidR="0063008A" w:rsidRPr="00B11A0A">
              <w:rPr>
                <w:w w:val="95"/>
              </w:rPr>
              <w:t xml:space="preserve"> min</w:t>
            </w:r>
          </w:p>
        </w:tc>
      </w:tr>
      <w:tr w:rsidR="003A2A99" w:rsidTr="00964516">
        <w:trPr>
          <w:trHeight w:val="537"/>
          <w:jc w:val="center"/>
        </w:trPr>
        <w:tc>
          <w:tcPr>
            <w:tcW w:w="1104" w:type="dxa"/>
          </w:tcPr>
          <w:p w:rsidR="003A2A99" w:rsidRDefault="00A376D2">
            <w:pPr>
              <w:pStyle w:val="TableParagraph"/>
              <w:spacing w:before="138"/>
              <w:ind w:left="272"/>
            </w:pPr>
            <w:r>
              <w:rPr>
                <w:w w:val="95"/>
              </w:rPr>
              <w:t>12</w:t>
            </w:r>
            <w:r w:rsidR="00964516">
              <w:rPr>
                <w:w w:val="95"/>
              </w:rPr>
              <w:t>:5</w:t>
            </w:r>
            <w:r w:rsidR="00DD28E6">
              <w:rPr>
                <w:w w:val="95"/>
              </w:rPr>
              <w:t>0</w:t>
            </w:r>
          </w:p>
        </w:tc>
        <w:tc>
          <w:tcPr>
            <w:tcW w:w="5669" w:type="dxa"/>
          </w:tcPr>
          <w:p w:rsidR="003A2A99" w:rsidRDefault="00DD28E6">
            <w:pPr>
              <w:pStyle w:val="TableParagraph"/>
              <w:spacing w:line="257" w:lineRule="exact"/>
              <w:ind w:left="105"/>
            </w:pPr>
            <w:r>
              <w:t>Acuerdos</w:t>
            </w:r>
            <w:r>
              <w:rPr>
                <w:spacing w:val="-1"/>
              </w:rPr>
              <w:t xml:space="preserve"> </w:t>
            </w:r>
            <w:r>
              <w:t>y compromisos</w:t>
            </w:r>
          </w:p>
          <w:p w:rsidR="003A2A99" w:rsidRDefault="00DD28E6">
            <w:pPr>
              <w:pStyle w:val="TableParagraph"/>
              <w:spacing w:before="1" w:line="259" w:lineRule="exact"/>
              <w:ind w:left="105"/>
              <w:rPr>
                <w:i/>
              </w:rPr>
            </w:pPr>
            <w:r>
              <w:rPr>
                <w:i/>
              </w:rPr>
              <w:t>Todos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participantes</w:t>
            </w:r>
          </w:p>
        </w:tc>
        <w:tc>
          <w:tcPr>
            <w:tcW w:w="1949" w:type="dxa"/>
            <w:vAlign w:val="center"/>
          </w:tcPr>
          <w:p w:rsidR="003A2A99" w:rsidRDefault="00964516" w:rsidP="00964516">
            <w:pPr>
              <w:pStyle w:val="TableParagraph"/>
              <w:ind w:left="429"/>
            </w:pPr>
            <w:r w:rsidRPr="00964516">
              <w:rPr>
                <w:w w:val="95"/>
              </w:rPr>
              <w:t>15</w:t>
            </w:r>
            <w:r w:rsidR="00DD28E6" w:rsidRPr="00964516">
              <w:rPr>
                <w:w w:val="95"/>
              </w:rPr>
              <w:t xml:space="preserve"> min</w:t>
            </w:r>
          </w:p>
        </w:tc>
      </w:tr>
      <w:tr w:rsidR="003A2A99" w:rsidTr="00B11A0A">
        <w:trPr>
          <w:trHeight w:val="297"/>
          <w:jc w:val="center"/>
        </w:trPr>
        <w:tc>
          <w:tcPr>
            <w:tcW w:w="1104" w:type="dxa"/>
          </w:tcPr>
          <w:p w:rsidR="003A2A99" w:rsidRDefault="00A376D2" w:rsidP="00964516">
            <w:pPr>
              <w:pStyle w:val="TableParagraph"/>
              <w:spacing w:line="257" w:lineRule="exact"/>
              <w:ind w:left="105"/>
              <w:jc w:val="center"/>
            </w:pPr>
            <w:r>
              <w:t>13</w:t>
            </w:r>
            <w:r w:rsidR="00DD28E6" w:rsidRPr="00964516">
              <w:t>:0</w:t>
            </w:r>
            <w:r w:rsidR="00964516" w:rsidRPr="00964516">
              <w:t>5</w:t>
            </w:r>
          </w:p>
        </w:tc>
        <w:tc>
          <w:tcPr>
            <w:tcW w:w="5669" w:type="dxa"/>
          </w:tcPr>
          <w:p w:rsidR="003A2A99" w:rsidRDefault="00DD28E6">
            <w:pPr>
              <w:pStyle w:val="TableParagraph"/>
              <w:spacing w:line="257" w:lineRule="exact"/>
              <w:ind w:left="105"/>
            </w:pPr>
            <w:r>
              <w:t>Finaliza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reunión</w:t>
            </w:r>
          </w:p>
        </w:tc>
        <w:tc>
          <w:tcPr>
            <w:tcW w:w="1949" w:type="dxa"/>
          </w:tcPr>
          <w:p w:rsidR="003A2A99" w:rsidRDefault="003A2A99">
            <w:pPr>
              <w:pStyle w:val="TableParagraph"/>
              <w:rPr>
                <w:rFonts w:ascii="Times New Roman"/>
              </w:rPr>
            </w:pPr>
          </w:p>
        </w:tc>
      </w:tr>
    </w:tbl>
    <w:p w:rsidR="003A2A99" w:rsidRDefault="003A2A99" w:rsidP="00964516">
      <w:pPr>
        <w:jc w:val="center"/>
        <w:rPr>
          <w:rFonts w:ascii="Times New Roman"/>
        </w:rPr>
        <w:sectPr w:rsidR="003A2A99">
          <w:headerReference w:type="default" r:id="rId9"/>
          <w:footerReference w:type="default" r:id="rId10"/>
          <w:type w:val="continuous"/>
          <w:pgSz w:w="12240" w:h="15840"/>
          <w:pgMar w:top="1780" w:right="460" w:bottom="2020" w:left="1020" w:header="581" w:footer="1823" w:gutter="0"/>
          <w:pgNumType w:start="1"/>
          <w:cols w:space="720"/>
        </w:sectPr>
      </w:pPr>
    </w:p>
    <w:p w:rsidR="00964516" w:rsidRDefault="00964516" w:rsidP="000E6EE3">
      <w:pPr>
        <w:pStyle w:val="Textoindependiente"/>
        <w:spacing w:before="2"/>
        <w:jc w:val="center"/>
        <w:rPr>
          <w:color w:val="C00000"/>
          <w:sz w:val="25"/>
        </w:rPr>
      </w:pPr>
    </w:p>
    <w:p w:rsidR="00636C80" w:rsidRDefault="00636C80" w:rsidP="000E6EE3">
      <w:pPr>
        <w:pStyle w:val="Textoindependiente"/>
        <w:spacing w:before="2"/>
        <w:jc w:val="center"/>
        <w:rPr>
          <w:color w:val="C00000"/>
          <w:sz w:val="25"/>
        </w:rPr>
      </w:pPr>
      <w:r w:rsidRPr="00636C80">
        <w:rPr>
          <w:color w:val="C00000"/>
          <w:sz w:val="25"/>
        </w:rPr>
        <w:t>Avance de los “</w:t>
      </w:r>
      <w:r w:rsidR="002C6457" w:rsidRPr="00636C80">
        <w:rPr>
          <w:color w:val="C00000"/>
          <w:sz w:val="25"/>
        </w:rPr>
        <w:t>ACUERDOS</w:t>
      </w:r>
      <w:r w:rsidRPr="00636C80">
        <w:rPr>
          <w:color w:val="C00000"/>
          <w:sz w:val="25"/>
        </w:rPr>
        <w:t>”</w:t>
      </w:r>
    </w:p>
    <w:p w:rsidR="00964516" w:rsidRPr="000E6EE3" w:rsidRDefault="00964516" w:rsidP="000E6EE3">
      <w:pPr>
        <w:pStyle w:val="Textoindependiente"/>
        <w:spacing w:before="2"/>
        <w:jc w:val="center"/>
        <w:rPr>
          <w:color w:val="C00000"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C1B197"/>
          <w:left w:val="single" w:sz="4" w:space="0" w:color="C1B197"/>
          <w:bottom w:val="single" w:sz="4" w:space="0" w:color="C1B197"/>
          <w:right w:val="single" w:sz="4" w:space="0" w:color="C1B197"/>
          <w:insideH w:val="single" w:sz="4" w:space="0" w:color="C1B197"/>
          <w:insideV w:val="single" w:sz="4" w:space="0" w:color="C1B197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682"/>
        <w:gridCol w:w="1134"/>
        <w:gridCol w:w="6095"/>
      </w:tblGrid>
      <w:tr w:rsidR="00636C80" w:rsidTr="000E6EE3">
        <w:trPr>
          <w:trHeight w:val="393"/>
        </w:trPr>
        <w:tc>
          <w:tcPr>
            <w:tcW w:w="413" w:type="dxa"/>
            <w:shd w:val="clear" w:color="auto" w:fill="BFBFBF"/>
          </w:tcPr>
          <w:p w:rsidR="00636C80" w:rsidRDefault="00636C80" w:rsidP="00705613">
            <w:pPr>
              <w:pStyle w:val="TableParagraph"/>
              <w:spacing w:before="99"/>
              <w:ind w:left="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No</w:t>
            </w:r>
          </w:p>
        </w:tc>
        <w:tc>
          <w:tcPr>
            <w:tcW w:w="2682" w:type="dxa"/>
            <w:shd w:val="clear" w:color="auto" w:fill="BFBFBF"/>
          </w:tcPr>
          <w:p w:rsidR="00636C80" w:rsidRDefault="00636C80" w:rsidP="00636C80">
            <w:pPr>
              <w:pStyle w:val="TableParagraph"/>
              <w:spacing w:before="99"/>
              <w:ind w:left="697" w:right="99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Acuerdos</w:t>
            </w:r>
          </w:p>
        </w:tc>
        <w:tc>
          <w:tcPr>
            <w:tcW w:w="1134" w:type="dxa"/>
            <w:shd w:val="clear" w:color="auto" w:fill="BFBFBF"/>
          </w:tcPr>
          <w:p w:rsidR="00636C80" w:rsidRDefault="00636C80" w:rsidP="00705613">
            <w:pPr>
              <w:pStyle w:val="TableParagraph"/>
              <w:spacing w:before="99"/>
              <w:ind w:left="83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5"/>
                <w:sz w:val="16"/>
              </w:rPr>
              <w:t>Institución</w:t>
            </w:r>
          </w:p>
        </w:tc>
        <w:tc>
          <w:tcPr>
            <w:tcW w:w="6095" w:type="dxa"/>
            <w:shd w:val="clear" w:color="auto" w:fill="BFBFBF"/>
          </w:tcPr>
          <w:p w:rsidR="00636C80" w:rsidRDefault="00636C80" w:rsidP="00636C80">
            <w:pPr>
              <w:pStyle w:val="TableParagraph"/>
              <w:spacing w:before="99"/>
              <w:ind w:left="10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Avances</w:t>
            </w:r>
          </w:p>
        </w:tc>
      </w:tr>
      <w:tr w:rsidR="00636C80" w:rsidTr="00370F31">
        <w:trPr>
          <w:trHeight w:val="405"/>
        </w:trPr>
        <w:tc>
          <w:tcPr>
            <w:tcW w:w="413" w:type="dxa"/>
            <w:vMerge w:val="restart"/>
          </w:tcPr>
          <w:p w:rsidR="00636C80" w:rsidRDefault="00636C80" w:rsidP="00705613">
            <w:pPr>
              <w:pStyle w:val="TableParagraph"/>
              <w:spacing w:before="1"/>
              <w:rPr>
                <w:sz w:val="21"/>
              </w:rPr>
            </w:pPr>
          </w:p>
          <w:p w:rsidR="00636C80" w:rsidRDefault="00636C80" w:rsidP="00705613">
            <w:pPr>
              <w:pStyle w:val="TableParagraph"/>
              <w:ind w:left="168"/>
              <w:rPr>
                <w:rFonts w:ascii="Tahoma"/>
                <w:sz w:val="18"/>
              </w:rPr>
            </w:pPr>
            <w:r>
              <w:rPr>
                <w:rFonts w:ascii="Tahoma"/>
                <w:w w:val="68"/>
                <w:sz w:val="18"/>
              </w:rPr>
              <w:t>1</w:t>
            </w:r>
          </w:p>
        </w:tc>
        <w:tc>
          <w:tcPr>
            <w:tcW w:w="2682" w:type="dxa"/>
            <w:vMerge w:val="restart"/>
            <w:vAlign w:val="center"/>
          </w:tcPr>
          <w:p w:rsidR="00636C80" w:rsidRPr="000E6EE3" w:rsidRDefault="00636C80" w:rsidP="00AB4950">
            <w:pPr>
              <w:pStyle w:val="TableParagraph"/>
              <w:spacing w:line="244" w:lineRule="exact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Supervisar</w:t>
            </w:r>
            <w:r w:rsidRPr="000E6EE3">
              <w:rPr>
                <w:spacing w:val="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y</w:t>
            </w:r>
            <w:r w:rsidRPr="000E6EE3">
              <w:rPr>
                <w:spacing w:val="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verificar</w:t>
            </w:r>
            <w:r w:rsidRPr="000E6EE3">
              <w:rPr>
                <w:spacing w:val="18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las</w:t>
            </w:r>
            <w:r w:rsidRPr="000E6EE3">
              <w:rPr>
                <w:spacing w:val="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condiciones</w:t>
            </w:r>
            <w:r w:rsidRPr="000E6EE3">
              <w:rPr>
                <w:spacing w:val="-67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de seguridad de los vehículos que</w:t>
            </w:r>
            <w:r w:rsidRPr="000E6EE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distribuyen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gas</w:t>
            </w:r>
            <w:r w:rsidRPr="000E6EE3">
              <w:rPr>
                <w:spacing w:val="-14"/>
                <w:sz w:val="18"/>
                <w:szCs w:val="18"/>
              </w:rPr>
              <w:t xml:space="preserve"> </w:t>
            </w:r>
            <w:r w:rsidR="00AB4950">
              <w:rPr>
                <w:spacing w:val="-14"/>
                <w:sz w:val="18"/>
                <w:szCs w:val="18"/>
              </w:rPr>
              <w:t>LP</w:t>
            </w:r>
            <w:r w:rsidRPr="000E6E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636C80" w:rsidRDefault="00636C80" w:rsidP="00636C80">
            <w:pPr>
              <w:pStyle w:val="TableParagraph"/>
              <w:spacing w:line="244" w:lineRule="exact"/>
              <w:ind w:left="234" w:right="22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636C80" w:rsidRPr="0063008A" w:rsidRDefault="000E6EE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 xml:space="preserve">Se </w:t>
            </w:r>
            <w:r w:rsidR="00F80E47" w:rsidRPr="0063008A">
              <w:rPr>
                <w:rFonts w:ascii="Times New Roman"/>
                <w:sz w:val="20"/>
              </w:rPr>
              <w:t>dise</w:t>
            </w:r>
            <w:r w:rsidR="00F80E47" w:rsidRPr="0063008A">
              <w:rPr>
                <w:rFonts w:ascii="Times New Roman"/>
                <w:sz w:val="20"/>
              </w:rPr>
              <w:t>ñó</w:t>
            </w:r>
            <w:r w:rsidRPr="0063008A">
              <w:rPr>
                <w:rFonts w:ascii="Times New Roman"/>
                <w:sz w:val="20"/>
              </w:rPr>
              <w:t xml:space="preserve"> y </w:t>
            </w:r>
            <w:r w:rsidR="00F80E47" w:rsidRPr="0063008A">
              <w:rPr>
                <w:rFonts w:ascii="Times New Roman"/>
                <w:sz w:val="20"/>
              </w:rPr>
              <w:t>envi</w:t>
            </w:r>
            <w:r w:rsidR="00F80E47"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 a los </w:t>
            </w:r>
            <w:r w:rsidR="00F80E47" w:rsidRPr="0063008A">
              <w:rPr>
                <w:rFonts w:ascii="Times New Roman"/>
                <w:sz w:val="20"/>
              </w:rPr>
              <w:t xml:space="preserve">516 </w:t>
            </w:r>
            <w:r w:rsidRPr="0063008A">
              <w:rPr>
                <w:rFonts w:ascii="Times New Roman"/>
                <w:sz w:val="20"/>
              </w:rPr>
              <w:t xml:space="preserve">regulados la alerta de seguridad para </w:t>
            </w:r>
            <w:r w:rsidR="00F80E47" w:rsidRPr="0063008A">
              <w:rPr>
                <w:rFonts w:ascii="Times New Roman"/>
                <w:sz w:val="20"/>
              </w:rPr>
              <w:t>apertura y cierre de v</w:t>
            </w:r>
            <w:r w:rsidR="00F80E47" w:rsidRPr="0063008A">
              <w:rPr>
                <w:rFonts w:ascii="Times New Roman"/>
                <w:sz w:val="20"/>
              </w:rPr>
              <w:t>á</w:t>
            </w:r>
            <w:r w:rsidR="00F80E47" w:rsidRPr="0063008A">
              <w:rPr>
                <w:rFonts w:ascii="Times New Roman"/>
                <w:sz w:val="20"/>
              </w:rPr>
              <w:t xml:space="preserve">lvula interna de auto tanques, los cuales presentaron evidencia </w:t>
            </w:r>
            <w:r w:rsidR="00AB4950" w:rsidRPr="0063008A">
              <w:rPr>
                <w:rFonts w:ascii="Times New Roman"/>
                <w:sz w:val="20"/>
              </w:rPr>
              <w:t xml:space="preserve">de </w:t>
            </w:r>
            <w:r w:rsidR="00F80E47" w:rsidRPr="0063008A">
              <w:rPr>
                <w:rFonts w:ascii="Times New Roman"/>
                <w:sz w:val="20"/>
              </w:rPr>
              <w:t>aplicaci</w:t>
            </w:r>
            <w:r w:rsidR="00F80E47" w:rsidRPr="0063008A">
              <w:rPr>
                <w:rFonts w:ascii="Times New Roman"/>
                <w:sz w:val="20"/>
              </w:rPr>
              <w:t>ó</w:t>
            </w:r>
            <w:r w:rsidR="00F80E47" w:rsidRPr="0063008A">
              <w:rPr>
                <w:rFonts w:ascii="Times New Roman"/>
                <w:sz w:val="20"/>
              </w:rPr>
              <w:t>n.</w:t>
            </w:r>
          </w:p>
        </w:tc>
      </w:tr>
      <w:tr w:rsidR="00636C80" w:rsidTr="00370F31">
        <w:trPr>
          <w:trHeight w:val="268"/>
        </w:trPr>
        <w:tc>
          <w:tcPr>
            <w:tcW w:w="413" w:type="dxa"/>
            <w:vMerge/>
          </w:tcPr>
          <w:p w:rsidR="00636C80" w:rsidRDefault="00636C80" w:rsidP="00705613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36C80" w:rsidRPr="000E6EE3" w:rsidRDefault="00636C80" w:rsidP="000E6EE3">
            <w:pPr>
              <w:pStyle w:val="TableParagraph"/>
              <w:spacing w:line="244" w:lineRule="exact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636C80" w:rsidRDefault="00636C80" w:rsidP="00636C80">
            <w:pPr>
              <w:pStyle w:val="TableParagraph"/>
              <w:spacing w:line="244" w:lineRule="exact"/>
              <w:ind w:left="234" w:right="22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636C80" w:rsidRPr="0063008A" w:rsidRDefault="003B29CC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Se difundi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 la p</w:t>
            </w:r>
            <w:r w:rsidRPr="0063008A">
              <w:rPr>
                <w:rFonts w:ascii="Times New Roman"/>
                <w:sz w:val="20"/>
              </w:rPr>
              <w:t>á</w:t>
            </w:r>
            <w:r w:rsidRPr="0063008A">
              <w:rPr>
                <w:rFonts w:ascii="Times New Roman"/>
                <w:sz w:val="20"/>
              </w:rPr>
              <w:t xml:space="preserve">gina </w:t>
            </w:r>
            <w:r w:rsidRPr="0063008A">
              <w:rPr>
                <w:rFonts w:ascii="Times New Roman"/>
                <w:sz w:val="20"/>
              </w:rPr>
              <w:t>“</w:t>
            </w:r>
            <w:proofErr w:type="spellStart"/>
            <w:r w:rsidRPr="0063008A">
              <w:rPr>
                <w:rFonts w:ascii="Times New Roman"/>
                <w:sz w:val="20"/>
              </w:rPr>
              <w:t>amiGAS</w:t>
            </w:r>
            <w:proofErr w:type="spellEnd"/>
            <w:r w:rsidRPr="0063008A">
              <w:rPr>
                <w:rFonts w:ascii="Times New Roman"/>
                <w:sz w:val="20"/>
              </w:rPr>
              <w:t>”</w:t>
            </w:r>
            <w:r w:rsidRPr="0063008A">
              <w:rPr>
                <w:rFonts w:ascii="Times New Roman"/>
                <w:sz w:val="20"/>
              </w:rPr>
              <w:t xml:space="preserve">, promoviendo la denuncia ciudadana de </w:t>
            </w:r>
            <w:proofErr w:type="spellStart"/>
            <w:r w:rsidRPr="0063008A">
              <w:rPr>
                <w:rFonts w:ascii="Times New Roman"/>
                <w:sz w:val="20"/>
              </w:rPr>
              <w:t>autotanques</w:t>
            </w:r>
            <w:proofErr w:type="spellEnd"/>
            <w:r w:rsidRPr="0063008A">
              <w:rPr>
                <w:rFonts w:ascii="Times New Roman"/>
                <w:sz w:val="20"/>
              </w:rPr>
              <w:t xml:space="preserve"> que no cuentan con permiso o situaci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an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mala.</w:t>
            </w:r>
            <w:r w:rsidR="00831E58" w:rsidRPr="0063008A">
              <w:rPr>
                <w:rFonts w:ascii="Times New Roman"/>
                <w:sz w:val="20"/>
              </w:rPr>
              <w:t xml:space="preserve"> </w:t>
            </w:r>
          </w:p>
        </w:tc>
      </w:tr>
      <w:tr w:rsidR="00636C80" w:rsidTr="00370F31">
        <w:trPr>
          <w:trHeight w:val="245"/>
        </w:trPr>
        <w:tc>
          <w:tcPr>
            <w:tcW w:w="413" w:type="dxa"/>
            <w:vMerge/>
          </w:tcPr>
          <w:p w:rsidR="00636C80" w:rsidRDefault="00636C80" w:rsidP="00705613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36C80" w:rsidRPr="000E6EE3" w:rsidRDefault="00636C80" w:rsidP="000E6EE3">
            <w:pPr>
              <w:pStyle w:val="TableParagraph"/>
              <w:spacing w:line="244" w:lineRule="exact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36C80" w:rsidRDefault="00636C80" w:rsidP="00705613">
            <w:pPr>
              <w:pStyle w:val="TableParagraph"/>
              <w:spacing w:line="244" w:lineRule="exact"/>
              <w:ind w:left="234" w:right="22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636C80" w:rsidRPr="0063008A" w:rsidRDefault="00636C80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370F31">
        <w:trPr>
          <w:trHeight w:val="245"/>
        </w:trPr>
        <w:tc>
          <w:tcPr>
            <w:tcW w:w="413" w:type="dxa"/>
            <w:vMerge w:val="restart"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  <w:p w:rsidR="000E6EE3" w:rsidRDefault="000E6EE3" w:rsidP="00705613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2</w:t>
            </w:r>
          </w:p>
        </w:tc>
        <w:tc>
          <w:tcPr>
            <w:tcW w:w="2682" w:type="dxa"/>
            <w:vMerge w:val="restart"/>
            <w:vAlign w:val="center"/>
          </w:tcPr>
          <w:p w:rsidR="000E6EE3" w:rsidRPr="000E6EE3" w:rsidRDefault="000E6EE3" w:rsidP="00AB4950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Inspección de plantas de distribución de</w:t>
            </w:r>
            <w:r w:rsidR="00AB4950">
              <w:rPr>
                <w:sz w:val="18"/>
                <w:szCs w:val="18"/>
              </w:rPr>
              <w:t xml:space="preserve"> </w:t>
            </w:r>
            <w:r w:rsidRPr="000E6EE3">
              <w:rPr>
                <w:spacing w:val="-68"/>
                <w:sz w:val="18"/>
                <w:szCs w:val="18"/>
              </w:rPr>
              <w:t xml:space="preserve"> </w:t>
            </w:r>
            <w:r w:rsidRPr="000E6EE3">
              <w:rPr>
                <w:w w:val="95"/>
                <w:sz w:val="18"/>
                <w:szCs w:val="18"/>
              </w:rPr>
              <w:t>gas</w:t>
            </w:r>
            <w:r w:rsidRPr="000E6EE3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="00AB4950">
              <w:rPr>
                <w:spacing w:val="-16"/>
                <w:w w:val="95"/>
                <w:sz w:val="18"/>
                <w:szCs w:val="18"/>
              </w:rPr>
              <w:t>LP</w:t>
            </w:r>
            <w:r w:rsidRPr="000E6EE3">
              <w:rPr>
                <w:w w:val="95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032218">
            <w:pPr>
              <w:pStyle w:val="TableParagraph"/>
              <w:spacing w:line="239" w:lineRule="exact"/>
              <w:ind w:left="344" w:hanging="64"/>
              <w:rPr>
                <w:sz w:val="20"/>
              </w:rPr>
            </w:pPr>
            <w:r>
              <w:rPr>
                <w:w w:val="105"/>
                <w:sz w:val="20"/>
              </w:rPr>
              <w:t>ASEA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0E6EE3" w:rsidRPr="0063008A" w:rsidRDefault="00F80E47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Se realiz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 inspecci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conjunta</w:t>
            </w:r>
            <w:r w:rsidR="003B29CC" w:rsidRPr="0063008A">
              <w:rPr>
                <w:rFonts w:ascii="Times New Roman"/>
                <w:sz w:val="20"/>
              </w:rPr>
              <w:t xml:space="preserve"> (ASEA,</w:t>
            </w:r>
            <w:r w:rsidR="00AB4950" w:rsidRPr="0063008A">
              <w:rPr>
                <w:rFonts w:ascii="Times New Roman"/>
                <w:sz w:val="20"/>
              </w:rPr>
              <w:t xml:space="preserve"> </w:t>
            </w:r>
            <w:r w:rsidRPr="0063008A">
              <w:rPr>
                <w:rFonts w:ascii="Times New Roman"/>
                <w:sz w:val="20"/>
              </w:rPr>
              <w:t xml:space="preserve">CRE y SGIRPC) a </w:t>
            </w:r>
            <w:proofErr w:type="spellStart"/>
            <w:r w:rsidRPr="0063008A">
              <w:rPr>
                <w:rFonts w:ascii="Times New Roman"/>
                <w:sz w:val="20"/>
              </w:rPr>
              <w:t>Flamagas</w:t>
            </w:r>
            <w:proofErr w:type="spellEnd"/>
            <w:r w:rsidRPr="0063008A">
              <w:rPr>
                <w:rFonts w:ascii="Times New Roman"/>
                <w:sz w:val="20"/>
              </w:rPr>
              <w:t>, ASEA determino imponer 3 medidas correctivas y una urgente. En la semana 16 se programan inspecciones a dos plantas de Distribuci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n.</w:t>
            </w:r>
          </w:p>
        </w:tc>
      </w:tr>
      <w:tr w:rsidR="000E6EE3" w:rsidTr="00370F31">
        <w:trPr>
          <w:trHeight w:val="24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  <w:vAlign w:val="center"/>
          </w:tcPr>
          <w:p w:rsidR="000E6EE3" w:rsidRPr="000E6EE3" w:rsidRDefault="000E6EE3" w:rsidP="000E6EE3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E6EE3" w:rsidRDefault="000E6EE3" w:rsidP="000E6EE3">
            <w:pPr>
              <w:pStyle w:val="TableParagraph"/>
              <w:spacing w:line="239" w:lineRule="exact"/>
              <w:ind w:left="344" w:hanging="64"/>
              <w:rPr>
                <w:w w:val="105"/>
                <w:sz w:val="20"/>
              </w:rPr>
            </w:pP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0E6EE3" w:rsidRPr="0063008A" w:rsidRDefault="003B29CC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Se contemplan 213 visitas de verificaci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n </w:t>
            </w:r>
            <w:r w:rsidR="00AB4950" w:rsidRPr="0063008A">
              <w:rPr>
                <w:rFonts w:ascii="Times New Roman"/>
                <w:sz w:val="20"/>
              </w:rPr>
              <w:t>a nivel nacional en el 2021</w:t>
            </w:r>
            <w:r w:rsidRPr="0063008A">
              <w:rPr>
                <w:rFonts w:ascii="Times New Roman"/>
                <w:sz w:val="20"/>
              </w:rPr>
              <w:t>, entre ellas</w:t>
            </w:r>
            <w:r w:rsidR="004C6BAA">
              <w:rPr>
                <w:rFonts w:ascii="Times New Roman"/>
                <w:sz w:val="20"/>
              </w:rPr>
              <w:t xml:space="preserve"> para abril y mayo</w:t>
            </w:r>
            <w:r w:rsidRPr="0063008A">
              <w:rPr>
                <w:rFonts w:ascii="Times New Roman"/>
                <w:sz w:val="20"/>
              </w:rPr>
              <w:t xml:space="preserve"> </w:t>
            </w:r>
            <w:r w:rsidR="00AB4950" w:rsidRPr="0063008A">
              <w:rPr>
                <w:rFonts w:ascii="Times New Roman"/>
                <w:sz w:val="20"/>
              </w:rPr>
              <w:t>est</w:t>
            </w:r>
            <w:r w:rsidR="00AB4950" w:rsidRPr="0063008A">
              <w:rPr>
                <w:rFonts w:ascii="Times New Roman"/>
                <w:sz w:val="20"/>
              </w:rPr>
              <w:t>á</w:t>
            </w:r>
            <w:r w:rsidR="00AB4950" w:rsidRPr="0063008A">
              <w:rPr>
                <w:rFonts w:ascii="Times New Roman"/>
                <w:sz w:val="20"/>
              </w:rPr>
              <w:t xml:space="preserve">n </w:t>
            </w:r>
            <w:r w:rsidRPr="0063008A">
              <w:rPr>
                <w:rFonts w:ascii="Times New Roman"/>
                <w:sz w:val="20"/>
              </w:rPr>
              <w:t xml:space="preserve">los 9 </w:t>
            </w:r>
            <w:r w:rsidR="005A1AFB" w:rsidRPr="0063008A">
              <w:rPr>
                <w:rFonts w:ascii="Times New Roman"/>
                <w:sz w:val="20"/>
              </w:rPr>
              <w:t>titulares de permisos de distribuci</w:t>
            </w:r>
            <w:r w:rsidR="005A1AFB" w:rsidRPr="0063008A">
              <w:rPr>
                <w:rFonts w:ascii="Times New Roman"/>
                <w:sz w:val="20"/>
              </w:rPr>
              <w:t>ó</w:t>
            </w:r>
            <w:r w:rsidR="005A1AFB" w:rsidRPr="0063008A">
              <w:rPr>
                <w:rFonts w:ascii="Times New Roman"/>
                <w:sz w:val="20"/>
              </w:rPr>
              <w:t xml:space="preserve">n </w:t>
            </w:r>
            <w:r w:rsidRPr="0063008A">
              <w:rPr>
                <w:rFonts w:ascii="Times New Roman"/>
                <w:sz w:val="20"/>
              </w:rPr>
              <w:t xml:space="preserve">de la </w:t>
            </w:r>
            <w:proofErr w:type="spellStart"/>
            <w:r w:rsidRPr="0063008A">
              <w:rPr>
                <w:rFonts w:ascii="Times New Roman"/>
                <w:sz w:val="20"/>
              </w:rPr>
              <w:t>CdMx</w:t>
            </w:r>
            <w:proofErr w:type="spellEnd"/>
            <w:r w:rsidRPr="0063008A">
              <w:rPr>
                <w:rFonts w:ascii="Times New Roman"/>
                <w:sz w:val="20"/>
              </w:rPr>
              <w:t xml:space="preserve">. </w:t>
            </w:r>
          </w:p>
        </w:tc>
      </w:tr>
      <w:tr w:rsidR="000E6EE3" w:rsidTr="00370F31">
        <w:trPr>
          <w:trHeight w:val="24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  <w:vAlign w:val="center"/>
          </w:tcPr>
          <w:p w:rsidR="000E6EE3" w:rsidRPr="000E6EE3" w:rsidRDefault="000E6EE3" w:rsidP="000E6EE3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E6EE3" w:rsidRDefault="000E6EE3" w:rsidP="00705613">
            <w:pPr>
              <w:pStyle w:val="TableParagraph"/>
              <w:spacing w:line="239" w:lineRule="exact"/>
              <w:ind w:left="344" w:hanging="64"/>
              <w:rPr>
                <w:w w:val="105"/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0E6EE3" w:rsidRPr="0063008A" w:rsidRDefault="000E6EE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370F31">
        <w:trPr>
          <w:trHeight w:val="255"/>
        </w:trPr>
        <w:tc>
          <w:tcPr>
            <w:tcW w:w="413" w:type="dxa"/>
            <w:vMerge w:val="restart"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  <w:p w:rsidR="000E6EE3" w:rsidRDefault="000E6EE3" w:rsidP="00705613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3</w:t>
            </w:r>
          </w:p>
        </w:tc>
        <w:tc>
          <w:tcPr>
            <w:tcW w:w="2682" w:type="dxa"/>
            <w:vMerge w:val="restart"/>
            <w:vAlign w:val="center"/>
          </w:tcPr>
          <w:p w:rsidR="000E6EE3" w:rsidRPr="000E6EE3" w:rsidRDefault="000E6EE3" w:rsidP="000E6EE3">
            <w:pPr>
              <w:pStyle w:val="TableParagraph"/>
              <w:spacing w:before="122" w:line="237" w:lineRule="auto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Operativo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carretero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y</w:t>
            </w:r>
            <w:r w:rsidRPr="000E6EE3">
              <w:rPr>
                <w:spacing w:val="-14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actividades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en</w:t>
            </w:r>
            <w:r w:rsidR="00831E58">
              <w:rPr>
                <w:sz w:val="18"/>
                <w:szCs w:val="18"/>
              </w:rPr>
              <w:t xml:space="preserve"> </w:t>
            </w:r>
            <w:r w:rsidRPr="000E6EE3">
              <w:rPr>
                <w:spacing w:val="-68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las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colonias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la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Cd.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Mx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0E6EE3">
            <w:pPr>
              <w:pStyle w:val="TableParagraph"/>
              <w:spacing w:line="244" w:lineRule="exact"/>
              <w:ind w:left="234" w:right="22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0E6EE3" w:rsidRPr="0063008A" w:rsidRDefault="008611B9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Se participa en las convocatorias que se realiza la </w:t>
            </w:r>
            <w:proofErr w:type="spellStart"/>
            <w:r>
              <w:rPr>
                <w:rFonts w:ascii="Times New Roman"/>
                <w:sz w:val="20"/>
              </w:rPr>
              <w:t>Cd.Mx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</w:tr>
      <w:tr w:rsidR="000E6EE3" w:rsidTr="00370F31">
        <w:trPr>
          <w:trHeight w:val="25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  <w:vAlign w:val="center"/>
          </w:tcPr>
          <w:p w:rsidR="000E6EE3" w:rsidRPr="000E6EE3" w:rsidRDefault="000E6EE3" w:rsidP="000E6EE3">
            <w:pPr>
              <w:pStyle w:val="TableParagraph"/>
              <w:spacing w:before="122" w:line="237" w:lineRule="auto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E6EE3" w:rsidRDefault="000E6EE3" w:rsidP="000E6EE3">
            <w:pPr>
              <w:pStyle w:val="TableParagraph"/>
              <w:spacing w:line="244" w:lineRule="exact"/>
              <w:ind w:left="234" w:right="22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0E6EE3" w:rsidRPr="0063008A" w:rsidRDefault="00831E58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16 de abril pasado, se realiz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 operativo conjunto con ASEA y </w:t>
            </w:r>
            <w:proofErr w:type="spellStart"/>
            <w:r w:rsidRPr="0063008A">
              <w:rPr>
                <w:rFonts w:ascii="Times New Roman"/>
                <w:sz w:val="20"/>
              </w:rPr>
              <w:t>CdMX</w:t>
            </w:r>
            <w:proofErr w:type="spellEnd"/>
            <w:r w:rsidRPr="0063008A">
              <w:rPr>
                <w:rFonts w:ascii="Times New Roman"/>
                <w:sz w:val="20"/>
              </w:rPr>
              <w:t xml:space="preserve"> para inspecci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de estaci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de distribuci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de gas, inmovilizando veh</w:t>
            </w:r>
            <w:r w:rsidRPr="0063008A">
              <w:rPr>
                <w:rFonts w:ascii="Times New Roman"/>
                <w:sz w:val="20"/>
              </w:rPr>
              <w:t>í</w:t>
            </w:r>
            <w:r w:rsidRPr="0063008A">
              <w:rPr>
                <w:rFonts w:ascii="Times New Roman"/>
                <w:sz w:val="20"/>
              </w:rPr>
              <w:t>culos de reparto de cilindros de gas que no est</w:t>
            </w:r>
            <w:r w:rsidRPr="0063008A">
              <w:rPr>
                <w:rFonts w:ascii="Times New Roman"/>
                <w:sz w:val="20"/>
              </w:rPr>
              <w:t>á</w:t>
            </w:r>
            <w:r w:rsidRPr="0063008A">
              <w:rPr>
                <w:rFonts w:ascii="Times New Roman"/>
                <w:sz w:val="20"/>
              </w:rPr>
              <w:t>n autorizados.</w:t>
            </w:r>
          </w:p>
        </w:tc>
      </w:tr>
      <w:tr w:rsidR="000E6EE3" w:rsidTr="00370F31">
        <w:trPr>
          <w:trHeight w:val="25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  <w:vAlign w:val="center"/>
          </w:tcPr>
          <w:p w:rsidR="000E6EE3" w:rsidRPr="000E6EE3" w:rsidRDefault="000E6EE3" w:rsidP="000E6EE3">
            <w:pPr>
              <w:pStyle w:val="TableParagraph"/>
              <w:spacing w:before="122" w:line="237" w:lineRule="auto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E6EE3" w:rsidRDefault="000E6EE3" w:rsidP="00705613">
            <w:pPr>
              <w:pStyle w:val="TableParagraph"/>
              <w:spacing w:line="244" w:lineRule="exact"/>
              <w:ind w:left="234" w:right="22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0E6EE3" w:rsidRPr="0063008A" w:rsidRDefault="000E6EE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370F31">
        <w:trPr>
          <w:trHeight w:val="255"/>
        </w:trPr>
        <w:tc>
          <w:tcPr>
            <w:tcW w:w="413" w:type="dxa"/>
            <w:vMerge w:val="restart"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  <w:p w:rsidR="000E6EE3" w:rsidRDefault="000E6EE3" w:rsidP="00705613">
            <w:pPr>
              <w:pStyle w:val="TableParagraph"/>
              <w:ind w:left="142"/>
              <w:rPr>
                <w:rFonts w:ascii="Tahoma"/>
                <w:sz w:val="18"/>
              </w:rPr>
            </w:pPr>
            <w:r>
              <w:rPr>
                <w:rFonts w:ascii="Tahoma"/>
                <w:w w:val="124"/>
                <w:sz w:val="18"/>
              </w:rPr>
              <w:t>4</w:t>
            </w:r>
          </w:p>
        </w:tc>
        <w:tc>
          <w:tcPr>
            <w:tcW w:w="2682" w:type="dxa"/>
            <w:vMerge w:val="restart"/>
            <w:vAlign w:val="center"/>
          </w:tcPr>
          <w:p w:rsidR="000E6EE3" w:rsidRPr="000E6EE3" w:rsidRDefault="000E6EE3" w:rsidP="000E6EE3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Inspección</w:t>
            </w:r>
            <w:r w:rsidRPr="000E6EE3">
              <w:rPr>
                <w:spacing w:val="-11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estaciones</w:t>
            </w:r>
            <w:r w:rsidRPr="000E6EE3">
              <w:rPr>
                <w:spacing w:val="-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servicio</w:t>
            </w:r>
            <w:r w:rsidRPr="000E6EE3">
              <w:rPr>
                <w:spacing w:val="-10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6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expendio</w:t>
            </w:r>
            <w:r w:rsidRPr="000E6EE3">
              <w:rPr>
                <w:spacing w:val="-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al</w:t>
            </w:r>
            <w:r w:rsidRPr="000E6EE3">
              <w:rPr>
                <w:spacing w:val="-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público</w:t>
            </w:r>
            <w:r w:rsidRPr="000E6EE3">
              <w:rPr>
                <w:spacing w:val="-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1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gas</w:t>
            </w:r>
            <w:r w:rsidRPr="000E6EE3">
              <w:rPr>
                <w:spacing w:val="-17"/>
                <w:sz w:val="18"/>
                <w:szCs w:val="18"/>
              </w:rPr>
              <w:t xml:space="preserve"> </w:t>
            </w:r>
            <w:r w:rsidR="0063008A">
              <w:rPr>
                <w:sz w:val="18"/>
                <w:szCs w:val="18"/>
              </w:rPr>
              <w:t>LP</w:t>
            </w:r>
            <w:r w:rsidRPr="000E6E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032218">
            <w:pPr>
              <w:pStyle w:val="TableParagraph"/>
              <w:spacing w:line="237" w:lineRule="auto"/>
              <w:ind w:left="344" w:right="264" w:hanging="64"/>
              <w:rPr>
                <w:sz w:val="20"/>
              </w:rPr>
            </w:pPr>
            <w:r>
              <w:rPr>
                <w:w w:val="105"/>
                <w:sz w:val="20"/>
              </w:rPr>
              <w:t>ASEA</w:t>
            </w:r>
            <w:r>
              <w:rPr>
                <w:spacing w:val="-71"/>
                <w:w w:val="105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0E6EE3" w:rsidRPr="0063008A" w:rsidRDefault="00032218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En proceso con la ciudad de M</w:t>
            </w:r>
            <w:r w:rsidRPr="0063008A">
              <w:rPr>
                <w:rFonts w:ascii="Times New Roman"/>
                <w:sz w:val="20"/>
              </w:rPr>
              <w:t>é</w:t>
            </w:r>
            <w:r w:rsidRPr="0063008A">
              <w:rPr>
                <w:rFonts w:ascii="Times New Roman"/>
                <w:sz w:val="20"/>
              </w:rPr>
              <w:t>xico, aunque podr</w:t>
            </w:r>
            <w:r w:rsidRPr="0063008A">
              <w:rPr>
                <w:rFonts w:ascii="Times New Roman"/>
                <w:sz w:val="20"/>
              </w:rPr>
              <w:t>í</w:t>
            </w:r>
            <w:r w:rsidRPr="0063008A">
              <w:rPr>
                <w:rFonts w:ascii="Times New Roman"/>
                <w:sz w:val="20"/>
              </w:rPr>
              <w:t>a hacerse a nivel federal.</w:t>
            </w:r>
          </w:p>
        </w:tc>
      </w:tr>
      <w:tr w:rsidR="000E6EE3" w:rsidTr="003B29CC">
        <w:trPr>
          <w:trHeight w:val="25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</w:tcPr>
          <w:p w:rsidR="000E6EE3" w:rsidRPr="000E6EE3" w:rsidRDefault="000E6EE3" w:rsidP="000E6EE3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E6EE3" w:rsidRPr="00032218" w:rsidRDefault="000E6EE3" w:rsidP="00032218">
            <w:pPr>
              <w:pStyle w:val="TableParagraph"/>
              <w:spacing w:line="237" w:lineRule="auto"/>
              <w:ind w:left="344" w:right="264" w:hanging="64"/>
              <w:rPr>
                <w:sz w:val="20"/>
              </w:rPr>
            </w:pPr>
            <w:r>
              <w:rPr>
                <w:w w:val="105"/>
                <w:sz w:val="20"/>
              </w:rPr>
              <w:t>CRE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BF6808" w:rsidRPr="0063008A" w:rsidRDefault="00BF6808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Con ASEA, PROFECO y SEMAR se han verificado de forma extraordinaria 4 estaciones de distribuci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n, dos en proceso de judicializaci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n.</w:t>
            </w:r>
          </w:p>
        </w:tc>
      </w:tr>
      <w:tr w:rsidR="000E6EE3" w:rsidTr="003B29CC">
        <w:trPr>
          <w:trHeight w:val="255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682" w:type="dxa"/>
            <w:vMerge/>
          </w:tcPr>
          <w:p w:rsidR="000E6EE3" w:rsidRPr="000E6EE3" w:rsidRDefault="000E6EE3" w:rsidP="000E6EE3">
            <w:pPr>
              <w:pStyle w:val="TableParagraph"/>
              <w:spacing w:before="115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E6EE3" w:rsidRDefault="000E6EE3" w:rsidP="000E6EE3">
            <w:pPr>
              <w:pStyle w:val="TableParagraph"/>
              <w:spacing w:line="237" w:lineRule="auto"/>
              <w:ind w:left="141" w:right="142"/>
              <w:rPr>
                <w:w w:val="105"/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0E6EE3" w:rsidRPr="0063008A" w:rsidRDefault="000E6EE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032218">
        <w:trPr>
          <w:trHeight w:val="734"/>
        </w:trPr>
        <w:tc>
          <w:tcPr>
            <w:tcW w:w="413" w:type="dxa"/>
          </w:tcPr>
          <w:p w:rsidR="000E6EE3" w:rsidRDefault="000E6EE3" w:rsidP="00705613">
            <w:pPr>
              <w:pStyle w:val="TableParagraph"/>
              <w:spacing w:before="8"/>
              <w:rPr>
                <w:sz w:val="20"/>
              </w:rPr>
            </w:pPr>
          </w:p>
          <w:p w:rsidR="000E6EE3" w:rsidRDefault="000E6EE3" w:rsidP="00705613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5</w:t>
            </w:r>
          </w:p>
        </w:tc>
        <w:tc>
          <w:tcPr>
            <w:tcW w:w="2682" w:type="dxa"/>
          </w:tcPr>
          <w:p w:rsidR="000E6EE3" w:rsidRPr="000E6EE3" w:rsidRDefault="000E6EE3" w:rsidP="000E6EE3">
            <w:pPr>
              <w:pStyle w:val="TableParagraph"/>
              <w:spacing w:line="244" w:lineRule="exact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Capacitar al personal de Protección Civil</w:t>
            </w:r>
            <w:r w:rsidRPr="000E6EE3">
              <w:rPr>
                <w:spacing w:val="1"/>
                <w:sz w:val="18"/>
                <w:szCs w:val="18"/>
              </w:rPr>
              <w:t xml:space="preserve"> </w:t>
            </w:r>
            <w:r w:rsidRPr="000E6EE3">
              <w:rPr>
                <w:spacing w:val="-1"/>
                <w:sz w:val="18"/>
                <w:szCs w:val="18"/>
              </w:rPr>
              <w:t>para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pacing w:val="-1"/>
                <w:sz w:val="18"/>
                <w:szCs w:val="18"/>
              </w:rPr>
              <w:t>supervisar</w:t>
            </w:r>
            <w:r w:rsidRPr="000E6EE3">
              <w:rPr>
                <w:spacing w:val="-18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y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verificar</w:t>
            </w:r>
            <w:r w:rsidRPr="000E6EE3">
              <w:rPr>
                <w:spacing w:val="-18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la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seguridad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6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las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unidades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distribución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14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gas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="006352C1">
              <w:rPr>
                <w:sz w:val="18"/>
                <w:szCs w:val="18"/>
              </w:rPr>
              <w:t>LP</w:t>
            </w:r>
            <w:r w:rsidRPr="000E6E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705613">
            <w:pPr>
              <w:pStyle w:val="TableParagraph"/>
              <w:spacing w:before="9"/>
              <w:rPr>
                <w:sz w:val="19"/>
              </w:rPr>
            </w:pPr>
          </w:p>
          <w:p w:rsidR="000E6EE3" w:rsidRDefault="000E6EE3" w:rsidP="00705613">
            <w:pPr>
              <w:pStyle w:val="TableParagraph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0E6EE3" w:rsidRPr="0063008A" w:rsidRDefault="00F80E47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Se envi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 oficio invitaci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a la CNPC para el curso que se pretende llevar a cabo en la primera semana de Mayo.</w:t>
            </w:r>
            <w:r w:rsidR="00032218" w:rsidRPr="0063008A">
              <w:rPr>
                <w:rFonts w:ascii="Times New Roman"/>
                <w:sz w:val="20"/>
              </w:rPr>
              <w:t xml:space="preserve"> </w:t>
            </w:r>
            <w:r w:rsidRPr="0063008A">
              <w:rPr>
                <w:rFonts w:ascii="Times New Roman"/>
                <w:sz w:val="20"/>
              </w:rPr>
              <w:t>Se integrar</w:t>
            </w:r>
            <w:r w:rsidRPr="0063008A">
              <w:rPr>
                <w:rFonts w:ascii="Times New Roman"/>
                <w:sz w:val="20"/>
              </w:rPr>
              <w:t>á</w:t>
            </w:r>
            <w:r w:rsidRPr="0063008A">
              <w:rPr>
                <w:rFonts w:ascii="Times New Roman"/>
                <w:sz w:val="20"/>
              </w:rPr>
              <w:t xml:space="preserve"> la GN al curso.</w:t>
            </w:r>
          </w:p>
        </w:tc>
      </w:tr>
      <w:tr w:rsidR="000E6EE3" w:rsidTr="00032218">
        <w:trPr>
          <w:trHeight w:val="484"/>
        </w:trPr>
        <w:tc>
          <w:tcPr>
            <w:tcW w:w="413" w:type="dxa"/>
          </w:tcPr>
          <w:p w:rsidR="000E6EE3" w:rsidRDefault="000E6EE3" w:rsidP="00705613">
            <w:pPr>
              <w:pStyle w:val="TableParagraph"/>
              <w:spacing w:before="127"/>
              <w:ind w:left="146"/>
              <w:rPr>
                <w:rFonts w:ascii="Tahoma"/>
                <w:sz w:val="18"/>
              </w:rPr>
            </w:pPr>
            <w:r>
              <w:rPr>
                <w:rFonts w:ascii="Tahoma"/>
                <w:w w:val="114"/>
                <w:sz w:val="18"/>
              </w:rPr>
              <w:t>6</w:t>
            </w:r>
          </w:p>
        </w:tc>
        <w:tc>
          <w:tcPr>
            <w:tcW w:w="2682" w:type="dxa"/>
          </w:tcPr>
          <w:p w:rsidR="000E6EE3" w:rsidRPr="000E6EE3" w:rsidRDefault="000E6EE3" w:rsidP="000E6EE3">
            <w:pPr>
              <w:pStyle w:val="TableParagraph"/>
              <w:spacing w:line="240" w:lineRule="exact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w w:val="105"/>
                <w:sz w:val="18"/>
                <w:szCs w:val="18"/>
              </w:rPr>
              <w:t>Evaluar</w:t>
            </w:r>
            <w:r w:rsidRPr="000E6EE3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la</w:t>
            </w:r>
            <w:r w:rsidRPr="000E6EE3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incorporación</w:t>
            </w:r>
            <w:r w:rsidRPr="000E6EE3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de</w:t>
            </w:r>
            <w:r w:rsidRPr="000E6EE3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válvulas</w:t>
            </w:r>
            <w:r w:rsidRPr="000E6EE3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w w:val="105"/>
                <w:sz w:val="18"/>
                <w:szCs w:val="18"/>
              </w:rPr>
              <w:t>de</w:t>
            </w:r>
            <w:r w:rsidRPr="000E6EE3">
              <w:rPr>
                <w:spacing w:val="-71"/>
                <w:w w:val="10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desconexión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seca.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705613">
            <w:pPr>
              <w:pStyle w:val="TableParagraph"/>
              <w:spacing w:before="115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0E6EE3" w:rsidRPr="0063008A" w:rsidRDefault="008611B9" w:rsidP="007056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lisis</w:t>
            </w:r>
          </w:p>
        </w:tc>
      </w:tr>
      <w:tr w:rsidR="000E6EE3" w:rsidTr="00032218">
        <w:trPr>
          <w:trHeight w:val="1463"/>
        </w:trPr>
        <w:tc>
          <w:tcPr>
            <w:tcW w:w="413" w:type="dxa"/>
          </w:tcPr>
          <w:p w:rsidR="000E6EE3" w:rsidRDefault="000E6EE3" w:rsidP="00705613">
            <w:pPr>
              <w:pStyle w:val="TableParagraph"/>
            </w:pPr>
          </w:p>
          <w:p w:rsidR="000E6EE3" w:rsidRDefault="000E6EE3" w:rsidP="00705613">
            <w:pPr>
              <w:pStyle w:val="TableParagraph"/>
              <w:spacing w:before="1"/>
              <w:rPr>
                <w:sz w:val="29"/>
              </w:rPr>
            </w:pPr>
          </w:p>
          <w:p w:rsidR="000E6EE3" w:rsidRDefault="000E6EE3" w:rsidP="00705613">
            <w:pPr>
              <w:pStyle w:val="TableParagraph"/>
              <w:ind w:left="148"/>
              <w:rPr>
                <w:rFonts w:ascii="Tahoma"/>
                <w:sz w:val="18"/>
              </w:rPr>
            </w:pPr>
            <w:r>
              <w:rPr>
                <w:rFonts w:ascii="Tahoma"/>
                <w:w w:val="111"/>
                <w:sz w:val="18"/>
              </w:rPr>
              <w:t>7</w:t>
            </w:r>
          </w:p>
        </w:tc>
        <w:tc>
          <w:tcPr>
            <w:tcW w:w="2682" w:type="dxa"/>
          </w:tcPr>
          <w:p w:rsidR="000E6EE3" w:rsidRPr="000E6EE3" w:rsidRDefault="000E6EE3" w:rsidP="000E6EE3">
            <w:pPr>
              <w:pStyle w:val="TableParagraph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Verificar que las empresas que</w:t>
            </w:r>
            <w:r w:rsidRPr="000E6EE3">
              <w:rPr>
                <w:spacing w:val="1"/>
                <w:sz w:val="18"/>
                <w:szCs w:val="18"/>
              </w:rPr>
              <w:t xml:space="preserve"> </w:t>
            </w:r>
            <w:r w:rsidR="006352C1">
              <w:rPr>
                <w:sz w:val="18"/>
                <w:szCs w:val="18"/>
              </w:rPr>
              <w:t>almacenan y distribuyen gas LP</w:t>
            </w:r>
            <w:r w:rsidRPr="000E6EE3">
              <w:rPr>
                <w:spacing w:val="1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actualicen sus Sistemas de</w:t>
            </w:r>
            <w:r w:rsidRPr="000E6EE3">
              <w:rPr>
                <w:spacing w:val="1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Administración</w:t>
            </w:r>
            <w:r w:rsidRPr="000E6EE3">
              <w:rPr>
                <w:spacing w:val="-10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de</w:t>
            </w:r>
            <w:r w:rsidRPr="000E6EE3">
              <w:rPr>
                <w:spacing w:val="-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Seguridad</w:t>
            </w:r>
            <w:r w:rsidRPr="000E6EE3">
              <w:rPr>
                <w:spacing w:val="-9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Industrial,</w:t>
            </w:r>
            <w:r w:rsidRPr="000E6EE3">
              <w:rPr>
                <w:spacing w:val="-67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Seguridad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Operativa</w:t>
            </w:r>
            <w:r w:rsidRPr="000E6EE3">
              <w:rPr>
                <w:spacing w:val="-14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y</w:t>
            </w:r>
            <w:r w:rsidRPr="000E6EE3">
              <w:rPr>
                <w:spacing w:val="-13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Protección</w:t>
            </w:r>
            <w:r w:rsidRPr="000E6EE3">
              <w:rPr>
                <w:spacing w:val="-15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>al</w:t>
            </w:r>
          </w:p>
          <w:p w:rsidR="000E6EE3" w:rsidRPr="000E6EE3" w:rsidRDefault="000E6EE3" w:rsidP="000E6EE3">
            <w:pPr>
              <w:pStyle w:val="TableParagraph"/>
              <w:spacing w:line="229" w:lineRule="exact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pacing w:val="-2"/>
                <w:w w:val="109"/>
                <w:sz w:val="18"/>
                <w:szCs w:val="18"/>
              </w:rPr>
              <w:t>M</w:t>
            </w:r>
            <w:r w:rsidRPr="000E6EE3">
              <w:rPr>
                <w:spacing w:val="-1"/>
                <w:w w:val="109"/>
                <w:sz w:val="18"/>
                <w:szCs w:val="18"/>
              </w:rPr>
              <w:t>e</w:t>
            </w:r>
            <w:r w:rsidRPr="000E6EE3">
              <w:rPr>
                <w:spacing w:val="-2"/>
                <w:w w:val="109"/>
                <w:sz w:val="18"/>
                <w:szCs w:val="18"/>
              </w:rPr>
              <w:t>d</w:t>
            </w:r>
            <w:r w:rsidRPr="000E6EE3">
              <w:rPr>
                <w:spacing w:val="-1"/>
                <w:w w:val="98"/>
                <w:sz w:val="18"/>
                <w:szCs w:val="18"/>
              </w:rPr>
              <w:t>i</w:t>
            </w:r>
            <w:r w:rsidRPr="000E6EE3">
              <w:rPr>
                <w:w w:val="104"/>
                <w:sz w:val="18"/>
                <w:szCs w:val="18"/>
              </w:rPr>
              <w:t>o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pacing w:val="-2"/>
                <w:w w:val="105"/>
                <w:sz w:val="18"/>
                <w:szCs w:val="18"/>
              </w:rPr>
              <w:t>A</w:t>
            </w:r>
            <w:r w:rsidRPr="000E6EE3">
              <w:rPr>
                <w:spacing w:val="-2"/>
                <w:w w:val="109"/>
                <w:sz w:val="18"/>
                <w:szCs w:val="18"/>
              </w:rPr>
              <w:t>mb</w:t>
            </w:r>
            <w:r w:rsidRPr="000E6EE3">
              <w:rPr>
                <w:spacing w:val="-1"/>
                <w:w w:val="98"/>
                <w:sz w:val="18"/>
                <w:szCs w:val="18"/>
              </w:rPr>
              <w:t>i</w:t>
            </w:r>
            <w:r w:rsidRPr="000E6EE3">
              <w:rPr>
                <w:spacing w:val="-1"/>
                <w:w w:val="102"/>
                <w:sz w:val="18"/>
                <w:szCs w:val="18"/>
              </w:rPr>
              <w:t>e</w:t>
            </w:r>
            <w:r w:rsidRPr="000E6EE3">
              <w:rPr>
                <w:spacing w:val="-2"/>
                <w:w w:val="107"/>
                <w:sz w:val="18"/>
                <w:szCs w:val="18"/>
              </w:rPr>
              <w:t>n</w:t>
            </w:r>
            <w:r w:rsidRPr="000E6EE3">
              <w:rPr>
                <w:spacing w:val="-1"/>
                <w:w w:val="103"/>
                <w:sz w:val="18"/>
                <w:szCs w:val="18"/>
              </w:rPr>
              <w:t>t</w:t>
            </w:r>
            <w:r w:rsidRPr="000E6EE3">
              <w:rPr>
                <w:w w:val="102"/>
                <w:sz w:val="18"/>
                <w:szCs w:val="18"/>
              </w:rPr>
              <w:t>e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pacing w:val="-1"/>
                <w:w w:val="73"/>
                <w:sz w:val="18"/>
                <w:szCs w:val="18"/>
              </w:rPr>
              <w:t>(</w:t>
            </w:r>
            <w:r w:rsidRPr="000E6EE3">
              <w:rPr>
                <w:spacing w:val="-1"/>
                <w:w w:val="90"/>
                <w:sz w:val="18"/>
                <w:szCs w:val="18"/>
              </w:rPr>
              <w:t>S</w:t>
            </w:r>
            <w:r w:rsidRPr="000E6EE3">
              <w:rPr>
                <w:spacing w:val="-2"/>
                <w:w w:val="105"/>
                <w:sz w:val="18"/>
                <w:szCs w:val="18"/>
              </w:rPr>
              <w:t>A</w:t>
            </w:r>
            <w:r w:rsidRPr="000E6EE3">
              <w:rPr>
                <w:spacing w:val="-1"/>
                <w:w w:val="90"/>
                <w:sz w:val="18"/>
                <w:szCs w:val="18"/>
              </w:rPr>
              <w:t>S</w:t>
            </w:r>
            <w:r w:rsidRPr="000E6EE3">
              <w:rPr>
                <w:spacing w:val="-1"/>
                <w:w w:val="72"/>
                <w:sz w:val="18"/>
                <w:szCs w:val="18"/>
              </w:rPr>
              <w:t>I</w:t>
            </w:r>
            <w:r w:rsidRPr="000E6EE3">
              <w:rPr>
                <w:spacing w:val="-1"/>
                <w:w w:val="90"/>
                <w:sz w:val="18"/>
                <w:szCs w:val="18"/>
              </w:rPr>
              <w:t>S</w:t>
            </w:r>
            <w:r w:rsidRPr="000E6EE3">
              <w:rPr>
                <w:spacing w:val="-2"/>
                <w:w w:val="107"/>
                <w:sz w:val="18"/>
                <w:szCs w:val="18"/>
              </w:rPr>
              <w:t>O</w:t>
            </w:r>
            <w:r w:rsidRPr="000E6EE3">
              <w:rPr>
                <w:spacing w:val="-2"/>
                <w:w w:val="120"/>
                <w:sz w:val="18"/>
                <w:szCs w:val="18"/>
              </w:rPr>
              <w:t>P</w:t>
            </w:r>
            <w:r w:rsidRPr="000E6EE3">
              <w:rPr>
                <w:spacing w:val="-2"/>
                <w:w w:val="105"/>
                <w:sz w:val="18"/>
                <w:szCs w:val="18"/>
              </w:rPr>
              <w:t>A</w:t>
            </w:r>
            <w:r w:rsidRPr="000E6EE3">
              <w:rPr>
                <w:spacing w:val="-1"/>
                <w:w w:val="73"/>
                <w:sz w:val="18"/>
                <w:szCs w:val="18"/>
              </w:rPr>
              <w:t>)</w:t>
            </w:r>
            <w:r w:rsidRPr="000E6EE3">
              <w:rPr>
                <w:w w:val="58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032218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0E6EE3" w:rsidRPr="0063008A" w:rsidRDefault="008611B9" w:rsidP="007056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lisis.</w:t>
            </w:r>
          </w:p>
        </w:tc>
      </w:tr>
      <w:tr w:rsidR="00964516" w:rsidTr="00964516">
        <w:trPr>
          <w:trHeight w:val="282"/>
        </w:trPr>
        <w:tc>
          <w:tcPr>
            <w:tcW w:w="413" w:type="dxa"/>
            <w:vMerge w:val="restart"/>
          </w:tcPr>
          <w:p w:rsidR="00964516" w:rsidRDefault="00964516" w:rsidP="00705613">
            <w:pPr>
              <w:pStyle w:val="TableParagraph"/>
            </w:pPr>
          </w:p>
          <w:p w:rsidR="00964516" w:rsidRDefault="00964516" w:rsidP="00705613">
            <w:pPr>
              <w:pStyle w:val="TableParagraph"/>
              <w:spacing w:before="186"/>
              <w:ind w:left="144"/>
              <w:rPr>
                <w:rFonts w:ascii="Tahoma"/>
                <w:sz w:val="18"/>
              </w:rPr>
            </w:pPr>
            <w:r>
              <w:rPr>
                <w:rFonts w:ascii="Tahoma"/>
                <w:w w:val="119"/>
                <w:sz w:val="18"/>
              </w:rPr>
              <w:t>8</w:t>
            </w:r>
          </w:p>
        </w:tc>
        <w:tc>
          <w:tcPr>
            <w:tcW w:w="2682" w:type="dxa"/>
            <w:vMerge w:val="restart"/>
          </w:tcPr>
          <w:p w:rsidR="00964516" w:rsidRPr="000E6EE3" w:rsidRDefault="00964516" w:rsidP="000E6EE3">
            <w:pPr>
              <w:pStyle w:val="TableParagraph"/>
              <w:spacing w:before="192"/>
              <w:ind w:left="117" w:right="199"/>
              <w:jc w:val="both"/>
              <w:rPr>
                <w:sz w:val="18"/>
                <w:szCs w:val="18"/>
              </w:rPr>
            </w:pPr>
            <w:r w:rsidRPr="000E6EE3">
              <w:rPr>
                <w:sz w:val="18"/>
                <w:szCs w:val="18"/>
              </w:rPr>
              <w:t>Establecer una mesa de trabajo</w:t>
            </w:r>
            <w:r w:rsidRPr="000E6EE3">
              <w:rPr>
                <w:spacing w:val="1"/>
                <w:sz w:val="18"/>
                <w:szCs w:val="18"/>
              </w:rPr>
              <w:t xml:space="preserve"> </w:t>
            </w:r>
            <w:r w:rsidRPr="000E6EE3">
              <w:rPr>
                <w:sz w:val="18"/>
                <w:szCs w:val="18"/>
              </w:rPr>
              <w:t xml:space="preserve">permanente para </w:t>
            </w:r>
            <w:r w:rsidRPr="000E6EE3">
              <w:rPr>
                <w:sz w:val="18"/>
                <w:szCs w:val="18"/>
              </w:rPr>
              <w:lastRenderedPageBreak/>
              <w:t>abordar aspectos de</w:t>
            </w:r>
            <w:r w:rsidRPr="000E6EE3">
              <w:rPr>
                <w:spacing w:val="-68"/>
                <w:sz w:val="18"/>
                <w:szCs w:val="18"/>
              </w:rPr>
              <w:t xml:space="preserve"> </w:t>
            </w:r>
            <w:r w:rsidRPr="000E6EE3">
              <w:rPr>
                <w:spacing w:val="-2"/>
                <w:sz w:val="18"/>
                <w:szCs w:val="18"/>
              </w:rPr>
              <w:t>mejora</w:t>
            </w:r>
            <w:r w:rsidRPr="000E6EE3">
              <w:rPr>
                <w:spacing w:val="-19"/>
                <w:sz w:val="18"/>
                <w:szCs w:val="18"/>
              </w:rPr>
              <w:t xml:space="preserve"> </w:t>
            </w:r>
            <w:r w:rsidRPr="000E6EE3">
              <w:rPr>
                <w:spacing w:val="-1"/>
                <w:sz w:val="18"/>
                <w:szCs w:val="18"/>
              </w:rPr>
              <w:t>regulatoria.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64516" w:rsidRDefault="00964516" w:rsidP="00032218">
            <w:pPr>
              <w:pStyle w:val="TableParagraph"/>
              <w:spacing w:line="278" w:lineRule="auto"/>
              <w:ind w:left="294" w:right="20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La Unidad Regulatoria de la ASEA est</w:t>
            </w:r>
            <w:r w:rsidRPr="0063008A">
              <w:rPr>
                <w:rFonts w:ascii="Times New Roman"/>
                <w:sz w:val="20"/>
              </w:rPr>
              <w:t>á</w:t>
            </w:r>
            <w:r w:rsidRPr="0063008A">
              <w:rPr>
                <w:rFonts w:ascii="Times New Roman"/>
                <w:sz w:val="20"/>
              </w:rPr>
              <w:t xml:space="preserve"> revisando la normatividad </w:t>
            </w:r>
          </w:p>
        </w:tc>
      </w:tr>
      <w:tr w:rsidR="00964516" w:rsidTr="00964516">
        <w:trPr>
          <w:trHeight w:val="281"/>
        </w:trPr>
        <w:tc>
          <w:tcPr>
            <w:tcW w:w="413" w:type="dxa"/>
            <w:vMerge/>
          </w:tcPr>
          <w:p w:rsidR="00964516" w:rsidRDefault="00964516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964516" w:rsidRPr="000E6EE3" w:rsidRDefault="00964516" w:rsidP="000E6EE3">
            <w:pPr>
              <w:pStyle w:val="TableParagraph"/>
              <w:spacing w:before="192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4516" w:rsidRDefault="00964516" w:rsidP="000E6EE3">
            <w:pPr>
              <w:pStyle w:val="TableParagraph"/>
              <w:spacing w:line="278" w:lineRule="auto"/>
              <w:ind w:left="294" w:right="20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</w:p>
          <w:p w:rsidR="00964516" w:rsidRDefault="00964516" w:rsidP="000E6EE3">
            <w:pPr>
              <w:pStyle w:val="TableParagraph"/>
              <w:spacing w:line="278" w:lineRule="auto"/>
              <w:ind w:left="294" w:right="209" w:hanging="1"/>
              <w:jc w:val="center"/>
              <w:rPr>
                <w:w w:val="110"/>
                <w:sz w:val="20"/>
              </w:rPr>
            </w:pPr>
          </w:p>
        </w:tc>
        <w:tc>
          <w:tcPr>
            <w:tcW w:w="6095" w:type="dxa"/>
            <w:shd w:val="clear" w:color="auto" w:fill="EAF1DD" w:themeFill="accent3" w:themeFillTint="33"/>
          </w:tcPr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lastRenderedPageBreak/>
              <w:t>Propone la actualizaci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en el mes de mayo del convenio de colaboraci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n SENER, CRE, CNPC y </w:t>
            </w:r>
            <w:proofErr w:type="spellStart"/>
            <w:r w:rsidRPr="0063008A">
              <w:rPr>
                <w:rFonts w:ascii="Times New Roman"/>
                <w:sz w:val="20"/>
              </w:rPr>
              <w:t>CdMx</w:t>
            </w:r>
            <w:proofErr w:type="spellEnd"/>
            <w:r w:rsidRPr="0063008A">
              <w:rPr>
                <w:rFonts w:ascii="Times New Roman"/>
                <w:sz w:val="20"/>
              </w:rPr>
              <w:t>, con lo cual se dar</w:t>
            </w:r>
            <w:r w:rsidRPr="0063008A">
              <w:rPr>
                <w:rFonts w:ascii="Times New Roman"/>
                <w:sz w:val="20"/>
              </w:rPr>
              <w:t>í</w:t>
            </w:r>
            <w:r w:rsidRPr="0063008A">
              <w:rPr>
                <w:rFonts w:ascii="Times New Roman"/>
                <w:sz w:val="20"/>
              </w:rPr>
              <w:t xml:space="preserve">a sustento al trabajo </w:t>
            </w:r>
            <w:r w:rsidRPr="0063008A">
              <w:rPr>
                <w:rFonts w:ascii="Times New Roman"/>
                <w:sz w:val="20"/>
              </w:rPr>
              <w:lastRenderedPageBreak/>
              <w:t>conjunto que se lleva a cabo.</w:t>
            </w:r>
          </w:p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Se trabaja en un mecanismo de regulaci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donde se fortalezca la seguridad.</w:t>
            </w:r>
          </w:p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 xml:space="preserve">El compromiso es revisar a fondo los permisos que se otorguen.   </w:t>
            </w:r>
          </w:p>
        </w:tc>
      </w:tr>
      <w:tr w:rsidR="00964516" w:rsidTr="00964516">
        <w:trPr>
          <w:trHeight w:val="281"/>
        </w:trPr>
        <w:tc>
          <w:tcPr>
            <w:tcW w:w="413" w:type="dxa"/>
            <w:vMerge/>
          </w:tcPr>
          <w:p w:rsidR="00964516" w:rsidRDefault="00964516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964516" w:rsidRPr="000E6EE3" w:rsidRDefault="00964516" w:rsidP="000E6EE3">
            <w:pPr>
              <w:pStyle w:val="TableParagraph"/>
              <w:spacing w:before="192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964516" w:rsidRPr="009E2D2E" w:rsidRDefault="00964516" w:rsidP="009E2D2E">
            <w:pPr>
              <w:pStyle w:val="TableParagraph"/>
              <w:spacing w:line="278" w:lineRule="auto"/>
              <w:ind w:left="294" w:right="20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CNPC</w:t>
            </w:r>
          </w:p>
        </w:tc>
        <w:tc>
          <w:tcPr>
            <w:tcW w:w="6095" w:type="dxa"/>
            <w:shd w:val="clear" w:color="auto" w:fill="E5DFEC" w:themeFill="accent4" w:themeFillTint="33"/>
            <w:vAlign w:val="center"/>
          </w:tcPr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CENAPRED participa con ASEA en la actualizaci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las normas sobre gas LP.</w:t>
            </w:r>
          </w:p>
        </w:tc>
      </w:tr>
      <w:tr w:rsidR="00964516" w:rsidTr="00964516">
        <w:trPr>
          <w:trHeight w:val="281"/>
        </w:trPr>
        <w:tc>
          <w:tcPr>
            <w:tcW w:w="413" w:type="dxa"/>
            <w:vMerge/>
          </w:tcPr>
          <w:p w:rsidR="00964516" w:rsidRDefault="00964516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964516" w:rsidRPr="000E6EE3" w:rsidRDefault="00964516" w:rsidP="000E6EE3">
            <w:pPr>
              <w:pStyle w:val="TableParagraph"/>
              <w:spacing w:before="192"/>
              <w:ind w:left="117" w:right="19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964516" w:rsidRDefault="00964516" w:rsidP="000E6EE3">
            <w:pPr>
              <w:pStyle w:val="TableParagraph"/>
              <w:spacing w:line="278" w:lineRule="auto"/>
              <w:ind w:left="141" w:right="209" w:hanging="1"/>
              <w:jc w:val="center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964516" w:rsidRPr="0063008A" w:rsidRDefault="00964516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032218">
        <w:trPr>
          <w:trHeight w:val="669"/>
        </w:trPr>
        <w:tc>
          <w:tcPr>
            <w:tcW w:w="413" w:type="dxa"/>
            <w:vMerge w:val="restart"/>
          </w:tcPr>
          <w:p w:rsidR="000E6EE3" w:rsidRDefault="000E6EE3" w:rsidP="00705613">
            <w:pPr>
              <w:pStyle w:val="TableParagraph"/>
            </w:pPr>
          </w:p>
          <w:p w:rsidR="000E6EE3" w:rsidRDefault="000E6EE3" w:rsidP="00705613">
            <w:pPr>
              <w:pStyle w:val="TableParagraph"/>
            </w:pPr>
          </w:p>
          <w:p w:rsidR="000E6EE3" w:rsidRDefault="000E6EE3" w:rsidP="00705613">
            <w:pPr>
              <w:pStyle w:val="TableParagraph"/>
              <w:spacing w:before="12"/>
              <w:rPr>
                <w:sz w:val="16"/>
              </w:rPr>
            </w:pPr>
          </w:p>
          <w:p w:rsidR="000E6EE3" w:rsidRDefault="000E6EE3" w:rsidP="00705613">
            <w:pPr>
              <w:pStyle w:val="TableParagraph"/>
              <w:ind w:left="146"/>
              <w:rPr>
                <w:rFonts w:ascii="Tahoma"/>
                <w:sz w:val="18"/>
              </w:rPr>
            </w:pPr>
            <w:r>
              <w:rPr>
                <w:rFonts w:ascii="Tahoma"/>
                <w:w w:val="114"/>
                <w:sz w:val="18"/>
              </w:rPr>
              <w:t>9</w:t>
            </w:r>
          </w:p>
        </w:tc>
        <w:tc>
          <w:tcPr>
            <w:tcW w:w="2682" w:type="dxa"/>
            <w:vMerge w:val="restart"/>
          </w:tcPr>
          <w:p w:rsidR="000E6EE3" w:rsidRDefault="000E6EE3" w:rsidP="000E6EE3">
            <w:pPr>
              <w:pStyle w:val="TableParagraph"/>
              <w:ind w:left="117" w:right="199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permanente sobre aspectos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homologación de bases de 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comercialización,</w:t>
            </w:r>
          </w:p>
          <w:p w:rsidR="000E6EE3" w:rsidRDefault="000E6EE3" w:rsidP="00831E58">
            <w:pPr>
              <w:pStyle w:val="TableParagraph"/>
              <w:spacing w:line="240" w:lineRule="atLeast"/>
              <w:ind w:left="117" w:right="199"/>
              <w:rPr>
                <w:sz w:val="20"/>
              </w:rPr>
            </w:pPr>
            <w:proofErr w:type="gramStart"/>
            <w:r>
              <w:rPr>
                <w:sz w:val="20"/>
              </w:rPr>
              <w:t>distribución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8"/>
                <w:sz w:val="20"/>
              </w:rPr>
              <w:t xml:space="preserve"> </w:t>
            </w:r>
            <w:r w:rsidR="00831E58">
              <w:rPr>
                <w:spacing w:val="-18"/>
                <w:sz w:val="20"/>
              </w:rPr>
              <w:t>LP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6EE3" w:rsidRDefault="000E6EE3" w:rsidP="00032218">
            <w:pPr>
              <w:pStyle w:val="TableParagraph"/>
              <w:ind w:right="1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</w:p>
        </w:tc>
        <w:tc>
          <w:tcPr>
            <w:tcW w:w="6095" w:type="dxa"/>
            <w:shd w:val="clear" w:color="auto" w:fill="F2DBDB" w:themeFill="accent2" w:themeFillTint="33"/>
            <w:vAlign w:val="center"/>
          </w:tcPr>
          <w:p w:rsidR="000E6EE3" w:rsidRPr="0063008A" w:rsidRDefault="008611B9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lisis</w:t>
            </w:r>
          </w:p>
        </w:tc>
      </w:tr>
      <w:tr w:rsidR="000E6EE3" w:rsidTr="00831E58">
        <w:trPr>
          <w:trHeight w:val="667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0E6EE3" w:rsidRDefault="000E6EE3" w:rsidP="000E6EE3">
            <w:pPr>
              <w:pStyle w:val="TableParagraph"/>
              <w:ind w:left="117" w:right="19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E6EE3" w:rsidRDefault="000E6EE3" w:rsidP="000E6EE3">
            <w:pPr>
              <w:pStyle w:val="TableParagraph"/>
              <w:jc w:val="center"/>
              <w:rPr>
                <w:sz w:val="30"/>
              </w:rPr>
            </w:pPr>
            <w:r>
              <w:rPr>
                <w:w w:val="110"/>
                <w:sz w:val="20"/>
              </w:rPr>
              <w:t>CRE</w:t>
            </w:r>
          </w:p>
        </w:tc>
        <w:tc>
          <w:tcPr>
            <w:tcW w:w="6095" w:type="dxa"/>
            <w:shd w:val="clear" w:color="auto" w:fill="EAF1DD" w:themeFill="accent3" w:themeFillTint="33"/>
            <w:vAlign w:val="center"/>
          </w:tcPr>
          <w:p w:rsidR="000E6EE3" w:rsidRPr="0063008A" w:rsidRDefault="00831E58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63008A">
              <w:rPr>
                <w:rFonts w:ascii="Times New Roman"/>
                <w:sz w:val="20"/>
              </w:rPr>
              <w:t>Pone a disposici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>n el padr</w:t>
            </w:r>
            <w:r w:rsidRPr="0063008A">
              <w:rPr>
                <w:rFonts w:ascii="Times New Roman"/>
                <w:sz w:val="20"/>
              </w:rPr>
              <w:t>ó</w:t>
            </w:r>
            <w:r w:rsidRPr="0063008A">
              <w:rPr>
                <w:rFonts w:ascii="Times New Roman"/>
                <w:sz w:val="20"/>
              </w:rPr>
              <w:t xml:space="preserve">n de transporte de Gas LP registrado en la </w:t>
            </w:r>
            <w:proofErr w:type="spellStart"/>
            <w:r w:rsidRPr="0063008A">
              <w:rPr>
                <w:rFonts w:ascii="Times New Roman"/>
                <w:sz w:val="20"/>
              </w:rPr>
              <w:t>CdMx</w:t>
            </w:r>
            <w:proofErr w:type="spellEnd"/>
            <w:r w:rsidRPr="0063008A">
              <w:rPr>
                <w:rFonts w:ascii="Times New Roman"/>
                <w:sz w:val="20"/>
              </w:rPr>
              <w:t>.</w:t>
            </w:r>
          </w:p>
        </w:tc>
      </w:tr>
      <w:tr w:rsidR="000E6EE3" w:rsidTr="009E2D2E">
        <w:trPr>
          <w:trHeight w:val="667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0E6EE3" w:rsidRDefault="000E6EE3" w:rsidP="000E6EE3">
            <w:pPr>
              <w:pStyle w:val="TableParagraph"/>
              <w:ind w:left="117" w:right="19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0E6EE3" w:rsidRDefault="000E6EE3" w:rsidP="000E6EE3">
            <w:pPr>
              <w:pStyle w:val="TableParagraph"/>
              <w:jc w:val="center"/>
              <w:rPr>
                <w:sz w:val="30"/>
              </w:rPr>
            </w:pPr>
            <w:r>
              <w:rPr>
                <w:w w:val="110"/>
                <w:sz w:val="20"/>
              </w:rPr>
              <w:t>CNPC</w:t>
            </w:r>
          </w:p>
        </w:tc>
        <w:tc>
          <w:tcPr>
            <w:tcW w:w="6095" w:type="dxa"/>
            <w:shd w:val="clear" w:color="auto" w:fill="E5DFEC" w:themeFill="accent4" w:themeFillTint="33"/>
            <w:vAlign w:val="center"/>
          </w:tcPr>
          <w:p w:rsidR="000E6EE3" w:rsidRPr="0063008A" w:rsidRDefault="009E2D2E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E2D2E">
              <w:rPr>
                <w:rFonts w:ascii="Times New Roman"/>
                <w:sz w:val="20"/>
              </w:rPr>
              <w:t>CENAPRED mantiene actualizada base de datos de accidentes derivados del gas LP desde 2003.</w:t>
            </w:r>
          </w:p>
        </w:tc>
      </w:tr>
      <w:tr w:rsidR="000E6EE3" w:rsidTr="00831E58">
        <w:trPr>
          <w:trHeight w:val="667"/>
        </w:trPr>
        <w:tc>
          <w:tcPr>
            <w:tcW w:w="413" w:type="dxa"/>
            <w:vMerge/>
          </w:tcPr>
          <w:p w:rsidR="000E6EE3" w:rsidRDefault="000E6EE3" w:rsidP="00705613">
            <w:pPr>
              <w:pStyle w:val="TableParagraph"/>
            </w:pPr>
          </w:p>
        </w:tc>
        <w:tc>
          <w:tcPr>
            <w:tcW w:w="2682" w:type="dxa"/>
            <w:vMerge/>
          </w:tcPr>
          <w:p w:rsidR="000E6EE3" w:rsidRDefault="000E6EE3" w:rsidP="000E6EE3">
            <w:pPr>
              <w:pStyle w:val="TableParagraph"/>
              <w:ind w:left="117" w:right="199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E6EE3" w:rsidRDefault="000E6EE3" w:rsidP="000E6EE3">
            <w:pPr>
              <w:pStyle w:val="TableParagraph"/>
              <w:jc w:val="center"/>
              <w:rPr>
                <w:sz w:val="3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0E6EE3" w:rsidRPr="0063008A" w:rsidRDefault="000E6EE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E6EE3" w:rsidTr="008611B9">
        <w:trPr>
          <w:trHeight w:val="973"/>
        </w:trPr>
        <w:tc>
          <w:tcPr>
            <w:tcW w:w="413" w:type="dxa"/>
          </w:tcPr>
          <w:p w:rsidR="000E6EE3" w:rsidRDefault="000E6EE3" w:rsidP="00705613">
            <w:pPr>
              <w:pStyle w:val="TableParagraph"/>
              <w:spacing w:before="7"/>
              <w:rPr>
                <w:sz w:val="30"/>
              </w:rPr>
            </w:pPr>
          </w:p>
          <w:p w:rsidR="000E6EE3" w:rsidRDefault="000E6EE3" w:rsidP="00705613">
            <w:pPr>
              <w:pStyle w:val="TableParagraph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10</w:t>
            </w:r>
          </w:p>
        </w:tc>
        <w:tc>
          <w:tcPr>
            <w:tcW w:w="2682" w:type="dxa"/>
          </w:tcPr>
          <w:p w:rsidR="000E6EE3" w:rsidRDefault="000E6EE3" w:rsidP="000E6EE3">
            <w:pPr>
              <w:pStyle w:val="TableParagraph"/>
              <w:ind w:left="117" w:right="199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CNPC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CENAPRED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actualizarán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 materiales de difusión y 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comunicación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riesgo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</w:p>
          <w:p w:rsidR="000E6EE3" w:rsidRDefault="000E6EE3" w:rsidP="000E6EE3">
            <w:pPr>
              <w:pStyle w:val="TableParagraph"/>
              <w:spacing w:line="229" w:lineRule="exact"/>
              <w:ind w:left="117" w:right="199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manejo</w:t>
            </w:r>
            <w:proofErr w:type="gramEnd"/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 w:rsidR="00831E58">
              <w:rPr>
                <w:w w:val="105"/>
                <w:sz w:val="20"/>
              </w:rPr>
              <w:t>LP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0E6EE3" w:rsidRDefault="000E6EE3" w:rsidP="008611B9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CNPC</w:t>
            </w:r>
          </w:p>
        </w:tc>
        <w:tc>
          <w:tcPr>
            <w:tcW w:w="6095" w:type="dxa"/>
            <w:shd w:val="clear" w:color="auto" w:fill="E5DFEC" w:themeFill="accent4" w:themeFillTint="33"/>
            <w:vAlign w:val="center"/>
          </w:tcPr>
          <w:p w:rsidR="00004C73" w:rsidRDefault="00004C73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CNPC ha incrementado la difusi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mensajes en redes sociales sobre el  manejo </w:t>
            </w:r>
            <w:r w:rsidR="001F2629">
              <w:rPr>
                <w:rFonts w:ascii="Times New Roman"/>
                <w:sz w:val="20"/>
              </w:rPr>
              <w:t xml:space="preserve">adecuado </w:t>
            </w:r>
            <w:r>
              <w:rPr>
                <w:rFonts w:ascii="Times New Roman"/>
                <w:sz w:val="20"/>
              </w:rPr>
              <w:t>del gas LP.</w:t>
            </w:r>
          </w:p>
          <w:p w:rsidR="008611B9" w:rsidRDefault="009E2D2E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CENAPRED gener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contenidos para 10 mensajes ilustrados para 10 contenidos para redes sociales y actualiz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2 infograf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as sobre manejo del gas LP.</w:t>
            </w:r>
          </w:p>
          <w:p w:rsidR="000E6EE3" w:rsidRPr="0063008A" w:rsidRDefault="009E2D2E" w:rsidP="00370F3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:rsidR="002C6457" w:rsidRDefault="002C6457">
      <w:pPr>
        <w:pStyle w:val="Textoindependiente"/>
        <w:spacing w:before="2"/>
        <w:rPr>
          <w:sz w:val="25"/>
        </w:rPr>
      </w:pPr>
    </w:p>
    <w:p w:rsidR="002C6457" w:rsidRPr="00370F31" w:rsidRDefault="00370F31">
      <w:pPr>
        <w:pStyle w:val="Textoindependiente"/>
        <w:spacing w:before="2"/>
        <w:rPr>
          <w:i/>
        </w:rPr>
      </w:pPr>
      <w:r w:rsidRPr="00370F31">
        <w:rPr>
          <w:i/>
        </w:rPr>
        <w:t>Acuerdos particulares de la reunión:</w:t>
      </w:r>
    </w:p>
    <w:p w:rsidR="00370F31" w:rsidRPr="00370F31" w:rsidRDefault="00370F31">
      <w:pPr>
        <w:pStyle w:val="Textoindependiente"/>
        <w:spacing w:before="2"/>
        <w:rPr>
          <w:sz w:val="8"/>
        </w:rPr>
      </w:pPr>
    </w:p>
    <w:p w:rsidR="008611B9" w:rsidRPr="00370F31" w:rsidRDefault="008611B9" w:rsidP="008611B9">
      <w:pPr>
        <w:pStyle w:val="Textoindependiente"/>
        <w:numPr>
          <w:ilvl w:val="0"/>
          <w:numId w:val="3"/>
        </w:numPr>
        <w:spacing w:before="2"/>
        <w:jc w:val="both"/>
        <w:rPr>
          <w:sz w:val="22"/>
        </w:rPr>
      </w:pPr>
      <w:r w:rsidRPr="00370F31">
        <w:rPr>
          <w:sz w:val="22"/>
        </w:rPr>
        <w:t>Que la ASEA en coordinación con CENAPRED, realice una infografía con métodos de denuncia ciudadana para el manejo irregular de los cilindros de gas, citando direcciones electrónicas, redes sociales o números telefónicos donde serán directamente atendidos</w:t>
      </w:r>
      <w:r w:rsidR="00A376D2">
        <w:rPr>
          <w:sz w:val="22"/>
        </w:rPr>
        <w:t xml:space="preserve"> por la ASEA por tener esa atribución.</w:t>
      </w:r>
    </w:p>
    <w:p w:rsidR="00964516" w:rsidRPr="00370F31" w:rsidRDefault="00964516" w:rsidP="00964516">
      <w:pPr>
        <w:pStyle w:val="Textoindependiente"/>
        <w:spacing w:before="2"/>
        <w:ind w:left="720"/>
        <w:jc w:val="both"/>
        <w:rPr>
          <w:sz w:val="22"/>
        </w:rPr>
      </w:pPr>
    </w:p>
    <w:p w:rsidR="008611B9" w:rsidRPr="00370F31" w:rsidRDefault="00964516" w:rsidP="00964516">
      <w:pPr>
        <w:pStyle w:val="Textoindependiente"/>
        <w:numPr>
          <w:ilvl w:val="0"/>
          <w:numId w:val="3"/>
        </w:numPr>
        <w:spacing w:before="2"/>
        <w:jc w:val="both"/>
        <w:rPr>
          <w:sz w:val="22"/>
        </w:rPr>
      </w:pPr>
      <w:r w:rsidRPr="00370F31">
        <w:rPr>
          <w:sz w:val="22"/>
        </w:rPr>
        <w:t>Que cada dependencia r</w:t>
      </w:r>
      <w:r w:rsidR="008611B9" w:rsidRPr="00370F31">
        <w:rPr>
          <w:sz w:val="22"/>
        </w:rPr>
        <w:t>eali</w:t>
      </w:r>
      <w:r w:rsidRPr="00370F31">
        <w:rPr>
          <w:sz w:val="22"/>
        </w:rPr>
        <w:t xml:space="preserve">ce una infografía con la información </w:t>
      </w:r>
      <w:r w:rsidR="00370F31">
        <w:rPr>
          <w:sz w:val="22"/>
        </w:rPr>
        <w:t xml:space="preserve">de sus atribuciones </w:t>
      </w:r>
      <w:r w:rsidRPr="00370F31">
        <w:rPr>
          <w:sz w:val="22"/>
        </w:rPr>
        <w:t>que la población necesita conocer para el buen manejo y consumo del gas.</w:t>
      </w:r>
    </w:p>
    <w:p w:rsidR="00964516" w:rsidRPr="00370F31" w:rsidRDefault="00964516" w:rsidP="00964516">
      <w:pPr>
        <w:pStyle w:val="Prrafodelista"/>
      </w:pPr>
    </w:p>
    <w:p w:rsidR="00964516" w:rsidRPr="00370F31" w:rsidRDefault="00964516" w:rsidP="00964516">
      <w:pPr>
        <w:pStyle w:val="Textoindependiente"/>
        <w:numPr>
          <w:ilvl w:val="0"/>
          <w:numId w:val="3"/>
        </w:numPr>
        <w:spacing w:before="2"/>
        <w:jc w:val="both"/>
        <w:rPr>
          <w:sz w:val="22"/>
        </w:rPr>
      </w:pPr>
      <w:r w:rsidRPr="00370F31">
        <w:rPr>
          <w:sz w:val="22"/>
        </w:rPr>
        <w:t>La CNPC propone presentar en el Gabinete de Seguridad el avance de esta tarea, se gestionará el formato con la SSPC y se solicitará a cada dependencia la información correspondiente.</w:t>
      </w:r>
    </w:p>
    <w:p w:rsidR="00370F31" w:rsidRPr="00370F31" w:rsidRDefault="00370F31" w:rsidP="00370F31">
      <w:pPr>
        <w:pStyle w:val="Prrafodelista"/>
        <w:rPr>
          <w:sz w:val="20"/>
        </w:rPr>
      </w:pPr>
    </w:p>
    <w:p w:rsidR="00370F31" w:rsidRPr="00370F31" w:rsidRDefault="001F2629" w:rsidP="00964516">
      <w:pPr>
        <w:pStyle w:val="Textoindependiente"/>
        <w:numPr>
          <w:ilvl w:val="0"/>
          <w:numId w:val="3"/>
        </w:numPr>
        <w:spacing w:before="2"/>
        <w:jc w:val="both"/>
        <w:rPr>
          <w:sz w:val="22"/>
        </w:rPr>
      </w:pPr>
      <w:r>
        <w:rPr>
          <w:sz w:val="22"/>
        </w:rPr>
        <w:t>A partir de ahora s</w:t>
      </w:r>
      <w:r w:rsidR="00370F31" w:rsidRPr="00370F31">
        <w:rPr>
          <w:sz w:val="22"/>
        </w:rPr>
        <w:t>e incorpora la PROFECO a esta mesa de trabajo.</w:t>
      </w: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2C6457" w:rsidRDefault="002C6457">
      <w:pPr>
        <w:pStyle w:val="Textoindependiente"/>
        <w:spacing w:before="2"/>
        <w:rPr>
          <w:sz w:val="25"/>
        </w:rPr>
      </w:pPr>
    </w:p>
    <w:p w:rsidR="003A2A99" w:rsidRDefault="00370F31" w:rsidP="00370F31">
      <w:pPr>
        <w:spacing w:before="97"/>
        <w:ind w:left="2268" w:right="2255"/>
        <w:jc w:val="center"/>
        <w:rPr>
          <w:sz w:val="23"/>
        </w:rPr>
      </w:pPr>
      <w:r>
        <w:rPr>
          <w:color w:val="285C4D"/>
          <w:w w:val="110"/>
          <w:sz w:val="23"/>
        </w:rPr>
        <w:t xml:space="preserve">CRONOGRAMA DE CUMPLIMIENTODE </w:t>
      </w:r>
      <w:r w:rsidR="00DD28E6">
        <w:rPr>
          <w:color w:val="285C4D"/>
          <w:w w:val="110"/>
          <w:sz w:val="23"/>
        </w:rPr>
        <w:t>ACUERDOS</w:t>
      </w:r>
    </w:p>
    <w:p w:rsidR="003A2A99" w:rsidRDefault="003A2A99">
      <w:pPr>
        <w:pStyle w:val="Textoindependiente"/>
        <w:spacing w:before="11" w:after="1"/>
        <w:rPr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C1B197"/>
          <w:left w:val="single" w:sz="4" w:space="0" w:color="C1B197"/>
          <w:bottom w:val="single" w:sz="4" w:space="0" w:color="C1B197"/>
          <w:right w:val="single" w:sz="4" w:space="0" w:color="C1B197"/>
          <w:insideH w:val="single" w:sz="4" w:space="0" w:color="C1B197"/>
          <w:insideV w:val="single" w:sz="4" w:space="0" w:color="C1B197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263"/>
        <w:gridCol w:w="1138"/>
        <w:gridCol w:w="567"/>
        <w:gridCol w:w="423"/>
        <w:gridCol w:w="567"/>
        <w:gridCol w:w="567"/>
        <w:gridCol w:w="428"/>
        <w:gridCol w:w="428"/>
        <w:gridCol w:w="423"/>
        <w:gridCol w:w="428"/>
        <w:gridCol w:w="423"/>
        <w:gridCol w:w="428"/>
      </w:tblGrid>
      <w:tr w:rsidR="003A2A99">
        <w:trPr>
          <w:trHeight w:val="393"/>
        </w:trPr>
        <w:tc>
          <w:tcPr>
            <w:tcW w:w="413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No</w:t>
            </w:r>
          </w:p>
        </w:tc>
        <w:tc>
          <w:tcPr>
            <w:tcW w:w="4263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1701" w:right="169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Acuerdos</w:t>
            </w:r>
          </w:p>
        </w:tc>
        <w:tc>
          <w:tcPr>
            <w:tcW w:w="1138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83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5"/>
                <w:sz w:val="16"/>
              </w:rPr>
              <w:t>Institución</w:t>
            </w:r>
          </w:p>
        </w:tc>
        <w:tc>
          <w:tcPr>
            <w:tcW w:w="567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10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Mar</w:t>
            </w:r>
          </w:p>
        </w:tc>
        <w:tc>
          <w:tcPr>
            <w:tcW w:w="423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Abr</w:t>
            </w:r>
          </w:p>
        </w:tc>
        <w:tc>
          <w:tcPr>
            <w:tcW w:w="567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98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w w:val="110"/>
                <w:sz w:val="16"/>
              </w:rPr>
              <w:t>May</w:t>
            </w:r>
            <w:proofErr w:type="spellEnd"/>
          </w:p>
        </w:tc>
        <w:tc>
          <w:tcPr>
            <w:tcW w:w="567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1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Jun</w:t>
            </w:r>
          </w:p>
        </w:tc>
        <w:tc>
          <w:tcPr>
            <w:tcW w:w="428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Jul</w:t>
            </w:r>
          </w:p>
        </w:tc>
        <w:tc>
          <w:tcPr>
            <w:tcW w:w="428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30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w w:val="115"/>
                <w:sz w:val="16"/>
              </w:rPr>
              <w:t>Ago</w:t>
            </w:r>
            <w:proofErr w:type="spellEnd"/>
          </w:p>
        </w:tc>
        <w:tc>
          <w:tcPr>
            <w:tcW w:w="423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37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w w:val="110"/>
                <w:sz w:val="16"/>
              </w:rPr>
              <w:t>Sep</w:t>
            </w:r>
            <w:proofErr w:type="spellEnd"/>
          </w:p>
        </w:tc>
        <w:tc>
          <w:tcPr>
            <w:tcW w:w="428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4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Oct</w:t>
            </w:r>
          </w:p>
        </w:tc>
        <w:tc>
          <w:tcPr>
            <w:tcW w:w="423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2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Nov</w:t>
            </w:r>
          </w:p>
        </w:tc>
        <w:tc>
          <w:tcPr>
            <w:tcW w:w="428" w:type="dxa"/>
            <w:shd w:val="clear" w:color="auto" w:fill="BFBFBF"/>
          </w:tcPr>
          <w:p w:rsidR="003A2A99" w:rsidRDefault="00DD28E6">
            <w:pPr>
              <w:pStyle w:val="TableParagraph"/>
              <w:spacing w:before="99"/>
              <w:ind w:left="6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Dic</w:t>
            </w:r>
          </w:p>
        </w:tc>
      </w:tr>
      <w:tr w:rsidR="003A2A99" w:rsidTr="00370F31">
        <w:trPr>
          <w:trHeight w:val="733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1"/>
              <w:rPr>
                <w:sz w:val="21"/>
              </w:rPr>
            </w:pPr>
          </w:p>
          <w:p w:rsidR="003A2A99" w:rsidRDefault="00DD28E6">
            <w:pPr>
              <w:pStyle w:val="TableParagraph"/>
              <w:ind w:left="168"/>
              <w:rPr>
                <w:rFonts w:ascii="Tahoma"/>
                <w:sz w:val="18"/>
              </w:rPr>
            </w:pPr>
            <w:r>
              <w:rPr>
                <w:rFonts w:ascii="Tahoma"/>
                <w:w w:val="68"/>
                <w:sz w:val="18"/>
              </w:rPr>
              <w:t>1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line="244" w:lineRule="exact"/>
              <w:ind w:left="117" w:right="199"/>
              <w:rPr>
                <w:sz w:val="20"/>
              </w:rPr>
            </w:pPr>
            <w:r>
              <w:rPr>
                <w:sz w:val="20"/>
              </w:rPr>
              <w:t>Supervisar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seguridad de los vehículos que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distribuyen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line="244" w:lineRule="exact"/>
              <w:ind w:left="234" w:right="22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729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8"/>
              <w:rPr>
                <w:sz w:val="20"/>
              </w:rPr>
            </w:pPr>
          </w:p>
          <w:p w:rsidR="003A2A99" w:rsidRDefault="00DD28E6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2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before="115"/>
              <w:ind w:left="117" w:right="-15"/>
              <w:rPr>
                <w:sz w:val="20"/>
              </w:rPr>
            </w:pPr>
            <w:r>
              <w:rPr>
                <w:sz w:val="20"/>
              </w:rPr>
              <w:t>Inspección de plantas de distribución 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lp</w:t>
            </w:r>
            <w:proofErr w:type="spellEnd"/>
            <w:r>
              <w:rPr>
                <w:w w:val="95"/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line="239" w:lineRule="exact"/>
              <w:ind w:left="344" w:hanging="64"/>
              <w:rPr>
                <w:sz w:val="20"/>
              </w:rPr>
            </w:pPr>
            <w:r>
              <w:rPr>
                <w:w w:val="105"/>
                <w:sz w:val="20"/>
              </w:rPr>
              <w:t>ASEA</w:t>
            </w:r>
          </w:p>
          <w:p w:rsidR="003A2A99" w:rsidRDefault="00DD28E6">
            <w:pPr>
              <w:pStyle w:val="TableParagraph"/>
              <w:spacing w:line="240" w:lineRule="exact"/>
              <w:ind w:left="234" w:right="214" w:firstLine="109"/>
              <w:rPr>
                <w:sz w:val="20"/>
              </w:rPr>
            </w:pP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733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8"/>
              <w:rPr>
                <w:sz w:val="20"/>
              </w:rPr>
            </w:pPr>
          </w:p>
          <w:p w:rsidR="003A2A99" w:rsidRDefault="00DD28E6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3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before="122" w:line="237" w:lineRule="auto"/>
              <w:ind w:left="117" w:right="199"/>
              <w:rPr>
                <w:sz w:val="20"/>
              </w:rPr>
            </w:pPr>
            <w:r>
              <w:rPr>
                <w:sz w:val="20"/>
              </w:rPr>
              <w:t>Operativo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carretero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colonias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Cd.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Mx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line="244" w:lineRule="exact"/>
              <w:ind w:left="234" w:right="22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729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8"/>
              <w:rPr>
                <w:sz w:val="20"/>
              </w:rPr>
            </w:pPr>
          </w:p>
          <w:p w:rsidR="003A2A99" w:rsidRDefault="00DD28E6">
            <w:pPr>
              <w:pStyle w:val="TableParagraph"/>
              <w:ind w:left="142"/>
              <w:rPr>
                <w:rFonts w:ascii="Tahoma"/>
                <w:sz w:val="18"/>
              </w:rPr>
            </w:pPr>
            <w:r>
              <w:rPr>
                <w:rFonts w:ascii="Tahoma"/>
                <w:w w:val="124"/>
                <w:sz w:val="18"/>
              </w:rPr>
              <w:t>4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before="115"/>
              <w:ind w:left="117" w:right="196"/>
              <w:rPr>
                <w:sz w:val="20"/>
              </w:rPr>
            </w:pPr>
            <w:r>
              <w:rPr>
                <w:sz w:val="20"/>
              </w:rPr>
              <w:t>Inspección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line="237" w:lineRule="auto"/>
              <w:ind w:left="344" w:right="264" w:hanging="64"/>
              <w:rPr>
                <w:sz w:val="20"/>
              </w:rPr>
            </w:pPr>
            <w:r>
              <w:rPr>
                <w:w w:val="105"/>
                <w:sz w:val="20"/>
              </w:rPr>
              <w:t>ASEA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</w:t>
            </w:r>
          </w:p>
          <w:p w:rsidR="003A2A99" w:rsidRDefault="00DD28E6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734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8"/>
              <w:rPr>
                <w:sz w:val="20"/>
              </w:rPr>
            </w:pPr>
          </w:p>
          <w:p w:rsidR="003A2A99" w:rsidRDefault="00DD28E6">
            <w:pPr>
              <w:pStyle w:val="TableParagraph"/>
              <w:ind w:left="150"/>
              <w:rPr>
                <w:rFonts w:ascii="Tahoma"/>
                <w:sz w:val="18"/>
              </w:rPr>
            </w:pPr>
            <w:r>
              <w:rPr>
                <w:rFonts w:ascii="Tahoma"/>
                <w:w w:val="106"/>
                <w:sz w:val="18"/>
              </w:rPr>
              <w:t>5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line="244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Capacitar al personal de Protección Civil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supervisar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3A2A99">
            <w:pPr>
              <w:pStyle w:val="TableParagraph"/>
              <w:spacing w:before="9"/>
              <w:rPr>
                <w:sz w:val="19"/>
              </w:rPr>
            </w:pPr>
          </w:p>
          <w:p w:rsidR="003A2A99" w:rsidRDefault="00DD28E6">
            <w:pPr>
              <w:pStyle w:val="TableParagraph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484"/>
        </w:trPr>
        <w:tc>
          <w:tcPr>
            <w:tcW w:w="413" w:type="dxa"/>
          </w:tcPr>
          <w:p w:rsidR="003A2A99" w:rsidRDefault="00DD28E6">
            <w:pPr>
              <w:pStyle w:val="TableParagraph"/>
              <w:spacing w:before="127"/>
              <w:ind w:left="146"/>
              <w:rPr>
                <w:rFonts w:ascii="Tahoma"/>
                <w:sz w:val="18"/>
              </w:rPr>
            </w:pPr>
            <w:r>
              <w:rPr>
                <w:rFonts w:ascii="Tahoma"/>
                <w:w w:val="114"/>
                <w:sz w:val="18"/>
              </w:rPr>
              <w:t>6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line="240" w:lineRule="exact"/>
              <w:ind w:left="117" w:right="62"/>
              <w:rPr>
                <w:sz w:val="20"/>
              </w:rPr>
            </w:pPr>
            <w:r>
              <w:rPr>
                <w:w w:val="105"/>
                <w:sz w:val="20"/>
              </w:rPr>
              <w:t>Evaluar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incorporación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válvulas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desconexión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seca.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before="115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center"/>
          </w:tcPr>
          <w:p w:rsidR="003A2A99" w:rsidRDefault="003A2A99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1463"/>
        </w:trPr>
        <w:tc>
          <w:tcPr>
            <w:tcW w:w="413" w:type="dxa"/>
          </w:tcPr>
          <w:p w:rsidR="003A2A99" w:rsidRDefault="003A2A99">
            <w:pPr>
              <w:pStyle w:val="TableParagraph"/>
            </w:pPr>
          </w:p>
          <w:p w:rsidR="003A2A99" w:rsidRDefault="003A2A99">
            <w:pPr>
              <w:pStyle w:val="TableParagraph"/>
              <w:spacing w:before="1"/>
              <w:rPr>
                <w:sz w:val="29"/>
              </w:rPr>
            </w:pPr>
          </w:p>
          <w:p w:rsidR="003A2A99" w:rsidRDefault="00DD28E6">
            <w:pPr>
              <w:pStyle w:val="TableParagraph"/>
              <w:ind w:left="148"/>
              <w:rPr>
                <w:rFonts w:ascii="Tahoma"/>
                <w:sz w:val="18"/>
              </w:rPr>
            </w:pPr>
            <w:r>
              <w:rPr>
                <w:rFonts w:ascii="Tahoma"/>
                <w:w w:val="111"/>
                <w:sz w:val="18"/>
              </w:rPr>
              <w:t>7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ind w:left="117" w:right="62"/>
              <w:rPr>
                <w:sz w:val="20"/>
              </w:rPr>
            </w:pPr>
            <w:r>
              <w:rPr>
                <w:sz w:val="20"/>
              </w:rPr>
              <w:t>Verificar que las empresas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almacenan y distribuyen gas </w:t>
            </w: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actualicen sus Sistemas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3A2A99" w:rsidRDefault="00DD28E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w w:val="109"/>
                <w:sz w:val="20"/>
              </w:rPr>
              <w:t>M</w:t>
            </w:r>
            <w:r>
              <w:rPr>
                <w:spacing w:val="-1"/>
                <w:w w:val="109"/>
                <w:sz w:val="20"/>
              </w:rPr>
              <w:t>e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98"/>
                <w:sz w:val="20"/>
              </w:rPr>
              <w:t>i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2"/>
                <w:w w:val="109"/>
                <w:sz w:val="20"/>
              </w:rPr>
              <w:t>mb</w:t>
            </w:r>
            <w:r>
              <w:rPr>
                <w:spacing w:val="-1"/>
                <w:w w:val="98"/>
                <w:sz w:val="20"/>
              </w:rPr>
              <w:t>i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spacing w:val="-2"/>
                <w:w w:val="107"/>
                <w:sz w:val="20"/>
              </w:rPr>
              <w:t>n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w w:val="102"/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73"/>
                <w:sz w:val="20"/>
              </w:rPr>
              <w:t>(</w:t>
            </w:r>
            <w:r>
              <w:rPr>
                <w:spacing w:val="-1"/>
                <w:w w:val="90"/>
                <w:sz w:val="20"/>
              </w:rPr>
              <w:t>S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I</w:t>
            </w:r>
            <w:r>
              <w:rPr>
                <w:spacing w:val="-1"/>
                <w:w w:val="90"/>
                <w:sz w:val="20"/>
              </w:rPr>
              <w:t>S</w:t>
            </w:r>
            <w:r>
              <w:rPr>
                <w:spacing w:val="-2"/>
                <w:w w:val="107"/>
                <w:sz w:val="20"/>
              </w:rPr>
              <w:t>O</w:t>
            </w:r>
            <w:r>
              <w:rPr>
                <w:spacing w:val="-2"/>
                <w:w w:val="120"/>
                <w:sz w:val="20"/>
              </w:rPr>
              <w:t>P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1"/>
                <w:w w:val="73"/>
                <w:sz w:val="20"/>
              </w:rPr>
              <w:t>)</w:t>
            </w:r>
            <w:r>
              <w:rPr>
                <w:w w:val="58"/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3A2A99">
            <w:pPr>
              <w:pStyle w:val="TableParagraph"/>
              <w:rPr>
                <w:sz w:val="24"/>
              </w:rPr>
            </w:pPr>
          </w:p>
          <w:p w:rsidR="003A2A99" w:rsidRDefault="003A2A99">
            <w:pPr>
              <w:pStyle w:val="TableParagraph"/>
              <w:spacing w:before="9"/>
              <w:rPr>
                <w:sz w:val="25"/>
              </w:rPr>
            </w:pPr>
          </w:p>
          <w:p w:rsidR="003A2A99" w:rsidRDefault="00DD28E6">
            <w:pPr>
              <w:pStyle w:val="TableParagraph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ASEA</w:t>
            </w: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center"/>
          </w:tcPr>
          <w:p w:rsidR="003A2A99" w:rsidRDefault="00636C80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1127"/>
        </w:trPr>
        <w:tc>
          <w:tcPr>
            <w:tcW w:w="413" w:type="dxa"/>
          </w:tcPr>
          <w:p w:rsidR="003A2A99" w:rsidRDefault="003A2A99">
            <w:pPr>
              <w:pStyle w:val="TableParagraph"/>
            </w:pPr>
          </w:p>
          <w:p w:rsidR="003A2A99" w:rsidRDefault="00DD28E6">
            <w:pPr>
              <w:pStyle w:val="TableParagraph"/>
              <w:spacing w:before="186"/>
              <w:ind w:left="144"/>
              <w:rPr>
                <w:rFonts w:ascii="Tahoma"/>
                <w:sz w:val="18"/>
              </w:rPr>
            </w:pPr>
            <w:r>
              <w:rPr>
                <w:rFonts w:ascii="Tahoma"/>
                <w:w w:val="119"/>
                <w:sz w:val="18"/>
              </w:rPr>
              <w:t>8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spacing w:before="192"/>
              <w:ind w:left="117" w:right="268"/>
              <w:rPr>
                <w:sz w:val="20"/>
              </w:rPr>
            </w:pPr>
            <w:r>
              <w:rPr>
                <w:sz w:val="20"/>
              </w:rPr>
              <w:t>Establecer una mesa de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 para abordar aspectos 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regulatoria.</w:t>
            </w:r>
          </w:p>
        </w:tc>
        <w:tc>
          <w:tcPr>
            <w:tcW w:w="1138" w:type="dxa"/>
          </w:tcPr>
          <w:p w:rsidR="003A2A99" w:rsidRDefault="00DD28E6">
            <w:pPr>
              <w:pStyle w:val="TableParagraph"/>
              <w:spacing w:line="278" w:lineRule="auto"/>
              <w:ind w:left="294" w:right="20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CNPC</w:t>
            </w:r>
          </w:p>
          <w:p w:rsidR="003A2A99" w:rsidRDefault="00DD28E6">
            <w:pPr>
              <w:pStyle w:val="TableParagraph"/>
              <w:spacing w:line="242" w:lineRule="exact"/>
              <w:ind w:left="83"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370F31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1708"/>
        </w:trPr>
        <w:tc>
          <w:tcPr>
            <w:tcW w:w="413" w:type="dxa"/>
          </w:tcPr>
          <w:p w:rsidR="003A2A99" w:rsidRDefault="003A2A99">
            <w:pPr>
              <w:pStyle w:val="TableParagraph"/>
            </w:pPr>
          </w:p>
          <w:p w:rsidR="003A2A99" w:rsidRDefault="003A2A99">
            <w:pPr>
              <w:pStyle w:val="TableParagraph"/>
            </w:pPr>
          </w:p>
          <w:p w:rsidR="003A2A99" w:rsidRDefault="003A2A99">
            <w:pPr>
              <w:pStyle w:val="TableParagraph"/>
              <w:spacing w:before="12"/>
              <w:rPr>
                <w:sz w:val="16"/>
              </w:rPr>
            </w:pPr>
          </w:p>
          <w:p w:rsidR="003A2A99" w:rsidRDefault="00DD28E6">
            <w:pPr>
              <w:pStyle w:val="TableParagraph"/>
              <w:ind w:left="146"/>
              <w:rPr>
                <w:rFonts w:ascii="Tahoma"/>
                <w:sz w:val="18"/>
              </w:rPr>
            </w:pPr>
            <w:r>
              <w:rPr>
                <w:rFonts w:ascii="Tahoma"/>
                <w:w w:val="114"/>
                <w:sz w:val="18"/>
              </w:rPr>
              <w:t>9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ind w:left="117" w:right="682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permanente sobre aspectos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homologación de bases de 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comercialización,</w:t>
            </w:r>
          </w:p>
          <w:p w:rsidR="003A2A99" w:rsidRDefault="00DD28E6">
            <w:pPr>
              <w:pStyle w:val="TableParagraph"/>
              <w:spacing w:line="240" w:lineRule="atLeas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distribución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3A2A99">
            <w:pPr>
              <w:pStyle w:val="TableParagraph"/>
              <w:rPr>
                <w:sz w:val="30"/>
              </w:rPr>
            </w:pPr>
          </w:p>
          <w:p w:rsidR="003A2A99" w:rsidRDefault="00DD28E6">
            <w:pPr>
              <w:pStyle w:val="TableParagraph"/>
              <w:ind w:left="274" w:right="189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ASEA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CNPC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CDMX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370F31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99" w:rsidTr="00370F31">
        <w:trPr>
          <w:trHeight w:val="973"/>
        </w:trPr>
        <w:tc>
          <w:tcPr>
            <w:tcW w:w="413" w:type="dxa"/>
          </w:tcPr>
          <w:p w:rsidR="003A2A99" w:rsidRDefault="003A2A99">
            <w:pPr>
              <w:pStyle w:val="TableParagraph"/>
              <w:spacing w:before="7"/>
              <w:rPr>
                <w:sz w:val="30"/>
              </w:rPr>
            </w:pPr>
          </w:p>
          <w:p w:rsidR="003A2A99" w:rsidRDefault="00DD28E6">
            <w:pPr>
              <w:pStyle w:val="TableParagraph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10</w:t>
            </w:r>
          </w:p>
        </w:tc>
        <w:tc>
          <w:tcPr>
            <w:tcW w:w="4263" w:type="dxa"/>
          </w:tcPr>
          <w:p w:rsidR="003A2A99" w:rsidRDefault="00DD28E6">
            <w:pPr>
              <w:pStyle w:val="TableParagraph"/>
              <w:ind w:left="117" w:right="178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CNPC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CENAPRED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actualizarán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 materiales de difusión y 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comunicación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riesgo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</w:p>
          <w:p w:rsidR="003A2A99" w:rsidRDefault="00DD28E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manejo</w:t>
            </w:r>
            <w:proofErr w:type="gramEnd"/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lp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138" w:type="dxa"/>
          </w:tcPr>
          <w:p w:rsidR="003A2A99" w:rsidRDefault="003A2A99">
            <w:pPr>
              <w:pStyle w:val="TableParagraph"/>
              <w:rPr>
                <w:sz w:val="28"/>
              </w:rPr>
            </w:pPr>
          </w:p>
          <w:p w:rsidR="003A2A99" w:rsidRDefault="00DD28E6">
            <w:pPr>
              <w:pStyle w:val="TableParagraph"/>
              <w:spacing w:before="1"/>
              <w:ind w:left="83"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CNPC</w:t>
            </w:r>
          </w:p>
        </w:tc>
        <w:tc>
          <w:tcPr>
            <w:tcW w:w="567" w:type="dxa"/>
            <w:shd w:val="clear" w:color="auto" w:fill="F2DBDB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2DBDB"/>
            <w:vAlign w:val="center"/>
          </w:tcPr>
          <w:p w:rsidR="003A2A99" w:rsidRDefault="00370F31" w:rsidP="00370F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A2A99" w:rsidRDefault="003A2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6302" w:rsidRDefault="00286302"/>
    <w:p w:rsidR="00B11A0A" w:rsidRDefault="00B11A0A"/>
    <w:p w:rsidR="00B11A0A" w:rsidRDefault="00B11A0A"/>
    <w:sectPr w:rsidR="00B11A0A">
      <w:pgSz w:w="12240" w:h="15840"/>
      <w:pgMar w:top="1780" w:right="460" w:bottom="2020" w:left="1020" w:header="581" w:footer="1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C1" w:rsidRDefault="001971C1">
      <w:r>
        <w:separator/>
      </w:r>
    </w:p>
  </w:endnote>
  <w:endnote w:type="continuationSeparator" w:id="0">
    <w:p w:rsidR="001971C1" w:rsidRDefault="001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99" w:rsidRDefault="00DD28E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283200" behindDoc="1" locked="0" layoutInCell="1" allowOverlap="1">
          <wp:simplePos x="0" y="0"/>
          <wp:positionH relativeFrom="page">
            <wp:posOffset>603886</wp:posOffset>
          </wp:positionH>
          <wp:positionV relativeFrom="page">
            <wp:posOffset>8773796</wp:posOffset>
          </wp:positionV>
          <wp:extent cx="6581486" cy="97472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1486" cy="974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C1" w:rsidRDefault="001971C1">
      <w:r>
        <w:separator/>
      </w:r>
    </w:p>
  </w:footnote>
  <w:footnote w:type="continuationSeparator" w:id="0">
    <w:p w:rsidR="001971C1" w:rsidRDefault="0019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99" w:rsidRDefault="00DD28E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281152" behindDoc="1" locked="0" layoutInCell="1" allowOverlap="1">
          <wp:simplePos x="0" y="0"/>
          <wp:positionH relativeFrom="page">
            <wp:posOffset>676911</wp:posOffset>
          </wp:positionH>
          <wp:positionV relativeFrom="page">
            <wp:posOffset>368936</wp:posOffset>
          </wp:positionV>
          <wp:extent cx="3423285" cy="360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3285" cy="36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281664" behindDoc="1" locked="0" layoutInCell="1" allowOverlap="1">
          <wp:simplePos x="0" y="0"/>
          <wp:positionH relativeFrom="page">
            <wp:posOffset>5313782</wp:posOffset>
          </wp:positionH>
          <wp:positionV relativeFrom="page">
            <wp:posOffset>446476</wp:posOffset>
          </wp:positionV>
          <wp:extent cx="1820357" cy="3753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0357" cy="37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05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2176" behindDoc="1" locked="0" layoutInCell="1" allowOverlap="1">
              <wp:simplePos x="0" y="0"/>
              <wp:positionH relativeFrom="page">
                <wp:posOffset>758190</wp:posOffset>
              </wp:positionH>
              <wp:positionV relativeFrom="page">
                <wp:posOffset>841375</wp:posOffset>
              </wp:positionV>
              <wp:extent cx="3484880" cy="304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8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A99" w:rsidRDefault="00DD28E6">
                          <w:pPr>
                            <w:spacing w:before="17" w:line="237" w:lineRule="auto"/>
                            <w:ind w:left="20" w:right="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SECRETARÍA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SEGURIDAD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Y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PROTECCIÓN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5"/>
                              <w:sz w:val="18"/>
                            </w:rPr>
                            <w:t>CIUDADANA</w:t>
                          </w:r>
                          <w:r>
                            <w:rPr>
                              <w:b/>
                              <w:color w:val="808080"/>
                              <w:spacing w:val="-5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w w:val="95"/>
                              <w:sz w:val="18"/>
                            </w:rPr>
                            <w:t>COORDINACIÓN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w w:val="95"/>
                              <w:sz w:val="18"/>
                            </w:rPr>
                            <w:t>NACIONAL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w w:val="95"/>
                              <w:sz w:val="18"/>
                            </w:rPr>
                            <w:t>PROTECCIÓN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7pt;margin-top:66.25pt;width:274.4pt;height:23.9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6S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" filled="f" stroked="f">
              <v:textbox inset="0,0,0,0">
                <w:txbxContent>
                  <w:p w:rsidR="003A2A99" w:rsidRDefault="00DD28E6">
                    <w:pPr>
                      <w:spacing w:before="17" w:line="237" w:lineRule="auto"/>
                      <w:ind w:left="20" w:right="1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SECRETARÍA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SEGURIDAD</w:t>
                    </w:r>
                    <w:r>
                      <w:rPr>
                        <w:b/>
                        <w:color w:val="808080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Y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PROTECCIÓN</w:t>
                    </w:r>
                    <w:r>
                      <w:rPr>
                        <w:b/>
                        <w:color w:val="808080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5"/>
                        <w:sz w:val="18"/>
                      </w:rPr>
                      <w:t>CIUDADANA</w:t>
                    </w:r>
                    <w:r>
                      <w:rPr>
                        <w:b/>
                        <w:color w:val="808080"/>
                        <w:spacing w:val="-5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w w:val="95"/>
                        <w:sz w:val="18"/>
                      </w:rPr>
                      <w:t>COORDINACIÓN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w w:val="95"/>
                        <w:sz w:val="18"/>
                      </w:rPr>
                      <w:t>NACIONAL</w:t>
                    </w:r>
                    <w:r>
                      <w:rPr>
                        <w:b/>
                        <w:color w:val="808080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w w:val="95"/>
                        <w:sz w:val="18"/>
                      </w:rPr>
                      <w:t>PROTECCIÓN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05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2688" behindDoc="1" locked="0" layoutInCell="1" allowOverlap="1">
              <wp:simplePos x="0" y="0"/>
              <wp:positionH relativeFrom="page">
                <wp:posOffset>4580255</wp:posOffset>
              </wp:positionH>
              <wp:positionV relativeFrom="page">
                <wp:posOffset>835025</wp:posOffset>
              </wp:positionV>
              <wp:extent cx="296100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A99" w:rsidRDefault="00DD28E6">
                          <w:pPr>
                            <w:spacing w:before="15" w:line="242" w:lineRule="auto"/>
                            <w:ind w:left="84" w:right="11" w:hanging="65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SECRETARÍA</w:t>
                          </w:r>
                          <w:r>
                            <w:rPr>
                              <w:b/>
                              <w:color w:val="808080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1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GESTIÓN</w:t>
                          </w:r>
                          <w:r>
                            <w:rPr>
                              <w:b/>
                              <w:color w:val="808080"/>
                              <w:spacing w:val="1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INTEGRAL</w:t>
                          </w:r>
                          <w:r>
                            <w:rPr>
                              <w:b/>
                              <w:color w:val="808080"/>
                              <w:spacing w:val="1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1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90"/>
                              <w:sz w:val="18"/>
                            </w:rPr>
                            <w:t>RIESGOS</w:t>
                          </w:r>
                          <w:r>
                            <w:rPr>
                              <w:b/>
                              <w:color w:val="808080"/>
                              <w:spacing w:val="-5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PROTECCIÓN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CIVIL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LA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CIUDAD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w w:val="95"/>
                              <w:sz w:val="18"/>
                            </w:rPr>
                            <w:t>MÉXICO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7" type="#_x0000_t202" style="position:absolute;margin-left:360.65pt;margin-top:65.75pt;width:233.15pt;height:24.2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5sQIAALA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" filled="f" stroked="f">
              <v:textbox inset="0,0,0,0">
                <w:txbxContent>
                  <w:p w:rsidR="003A2A99" w:rsidRDefault="00DD28E6">
                    <w:pPr>
                      <w:spacing w:before="15" w:line="242" w:lineRule="auto"/>
                      <w:ind w:left="84" w:right="11" w:hanging="6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SECRETARÍA</w:t>
                    </w:r>
                    <w:r>
                      <w:rPr>
                        <w:b/>
                        <w:color w:val="808080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GESTIÓN</w:t>
                    </w:r>
                    <w:r>
                      <w:rPr>
                        <w:b/>
                        <w:color w:val="808080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INTEGRAL</w:t>
                    </w:r>
                    <w:r>
                      <w:rPr>
                        <w:b/>
                        <w:color w:val="808080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90"/>
                        <w:sz w:val="18"/>
                      </w:rPr>
                      <w:t>RIESGOS</w:t>
                    </w:r>
                    <w:r>
                      <w:rPr>
                        <w:b/>
                        <w:color w:val="808080"/>
                        <w:spacing w:val="-5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Y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PROTECCIÓN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CIVIL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LA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CIUDAD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1"/>
                        <w:w w:val="95"/>
                        <w:sz w:val="18"/>
                      </w:rPr>
                      <w:t>MÉXICO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EBF"/>
    <w:multiLevelType w:val="hybridMultilevel"/>
    <w:tmpl w:val="FB3CE748"/>
    <w:lvl w:ilvl="0" w:tplc="ECE0D9C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195A"/>
    <w:multiLevelType w:val="hybridMultilevel"/>
    <w:tmpl w:val="9EBC1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259E2"/>
    <w:multiLevelType w:val="hybridMultilevel"/>
    <w:tmpl w:val="94341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9"/>
    <w:rsid w:val="00004C73"/>
    <w:rsid w:val="00032218"/>
    <w:rsid w:val="000E6EE3"/>
    <w:rsid w:val="001971C1"/>
    <w:rsid w:val="001F2629"/>
    <w:rsid w:val="00286302"/>
    <w:rsid w:val="002C6457"/>
    <w:rsid w:val="0030796D"/>
    <w:rsid w:val="00370F31"/>
    <w:rsid w:val="003A2A99"/>
    <w:rsid w:val="003B29CC"/>
    <w:rsid w:val="004C6BAA"/>
    <w:rsid w:val="005A1AFB"/>
    <w:rsid w:val="0063008A"/>
    <w:rsid w:val="006352C1"/>
    <w:rsid w:val="00636C80"/>
    <w:rsid w:val="00757737"/>
    <w:rsid w:val="007F5051"/>
    <w:rsid w:val="00827789"/>
    <w:rsid w:val="00831E58"/>
    <w:rsid w:val="00837FEE"/>
    <w:rsid w:val="00857C81"/>
    <w:rsid w:val="008611B9"/>
    <w:rsid w:val="00964516"/>
    <w:rsid w:val="009E2D2E"/>
    <w:rsid w:val="00A376D2"/>
    <w:rsid w:val="00AB4950"/>
    <w:rsid w:val="00B11A0A"/>
    <w:rsid w:val="00BF6808"/>
    <w:rsid w:val="00DD28E6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3714" w:right="426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3714" w:right="426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DCA7-A34D-455D-94D4-B0E646A4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- 2021.03.09. Minuta Tercera Sesión Gas LP.docx</vt:lpstr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- 2021.03.09. Minuta Tercera Sesión Gas LP.docx</dc:title>
  <dc:creator>Eliseo Malacara Castillo</dc:creator>
  <cp:lastModifiedBy>ruben.rivera</cp:lastModifiedBy>
  <cp:revision>2</cp:revision>
  <dcterms:created xsi:type="dcterms:W3CDTF">2021-06-24T20:46:00Z</dcterms:created>
  <dcterms:modified xsi:type="dcterms:W3CDTF">2021-06-24T20:46:00Z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2021-04-29T00:00:00Z</vt:filetime>
  </property>
</Properties>
</file>