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02305" w14:textId="77777777" w:rsidR="00CF624E"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 xml:space="preserve">Título de la Recomendación: </w:t>
      </w:r>
    </w:p>
    <w:p w14:paraId="39970B15" w14:textId="7E68AC71" w:rsidR="00423C0F" w:rsidRPr="00B61E8F" w:rsidRDefault="00793C8D" w:rsidP="00B61E8F">
      <w:pPr>
        <w:spacing w:before="120" w:after="120" w:line="240" w:lineRule="auto"/>
        <w:jc w:val="both"/>
        <w:rPr>
          <w:rFonts w:ascii="Montserrat" w:hAnsi="Montserrat"/>
          <w:sz w:val="20"/>
          <w:szCs w:val="20"/>
        </w:rPr>
      </w:pPr>
      <w:r w:rsidRPr="00B61E8F">
        <w:rPr>
          <w:rFonts w:ascii="Montserrat" w:hAnsi="Montserrat"/>
          <w:sz w:val="20"/>
          <w:szCs w:val="20"/>
        </w:rPr>
        <w:t>Mitigación</w:t>
      </w:r>
      <w:r w:rsidR="00F706F9" w:rsidRPr="00B61E8F">
        <w:rPr>
          <w:rFonts w:ascii="Montserrat" w:hAnsi="Montserrat"/>
          <w:sz w:val="20"/>
          <w:szCs w:val="20"/>
        </w:rPr>
        <w:t xml:space="preserve"> </w:t>
      </w:r>
      <w:r w:rsidRPr="00B61E8F">
        <w:rPr>
          <w:rFonts w:ascii="Montserrat" w:hAnsi="Montserrat"/>
          <w:sz w:val="20"/>
          <w:szCs w:val="20"/>
        </w:rPr>
        <w:t>de</w:t>
      </w:r>
      <w:r w:rsidR="005C480A" w:rsidRPr="00B61E8F">
        <w:rPr>
          <w:rFonts w:ascii="Montserrat" w:hAnsi="Montserrat"/>
          <w:sz w:val="20"/>
          <w:szCs w:val="20"/>
        </w:rPr>
        <w:t xml:space="preserve"> </w:t>
      </w:r>
      <w:r w:rsidR="00F706F9" w:rsidRPr="00B61E8F">
        <w:rPr>
          <w:rFonts w:ascii="Montserrat" w:hAnsi="Montserrat"/>
          <w:sz w:val="20"/>
          <w:szCs w:val="20"/>
        </w:rPr>
        <w:t xml:space="preserve">inundaciones </w:t>
      </w:r>
      <w:r w:rsidRPr="00B61E8F">
        <w:rPr>
          <w:rFonts w:ascii="Montserrat" w:hAnsi="Montserrat"/>
          <w:sz w:val="20"/>
          <w:szCs w:val="20"/>
        </w:rPr>
        <w:t xml:space="preserve">en </w:t>
      </w:r>
      <w:r w:rsidR="006B304E" w:rsidRPr="00B61E8F">
        <w:rPr>
          <w:rFonts w:ascii="Montserrat" w:hAnsi="Montserrat"/>
          <w:sz w:val="20"/>
          <w:szCs w:val="20"/>
        </w:rPr>
        <w:t>la ciudad de Villahermosa y las zonas aledañas</w:t>
      </w:r>
      <w:r w:rsidR="00325B35" w:rsidRPr="00B61E8F">
        <w:rPr>
          <w:rFonts w:ascii="Montserrat" w:hAnsi="Montserrat"/>
          <w:sz w:val="20"/>
          <w:szCs w:val="20"/>
        </w:rPr>
        <w:t xml:space="preserve">, </w:t>
      </w:r>
      <w:r w:rsidR="006B304E" w:rsidRPr="00B61E8F">
        <w:rPr>
          <w:rFonts w:ascii="Montserrat" w:hAnsi="Montserrat"/>
          <w:sz w:val="20"/>
          <w:szCs w:val="20"/>
        </w:rPr>
        <w:t>Estado de Ta</w:t>
      </w:r>
      <w:r w:rsidRPr="00B61E8F">
        <w:rPr>
          <w:rFonts w:ascii="Montserrat" w:hAnsi="Montserrat"/>
          <w:sz w:val="20"/>
          <w:szCs w:val="20"/>
        </w:rPr>
        <w:t>basco</w:t>
      </w:r>
      <w:r w:rsidR="00A73DAE" w:rsidRPr="00B61E8F">
        <w:rPr>
          <w:rFonts w:ascii="Montserrat" w:hAnsi="Montserrat"/>
          <w:sz w:val="20"/>
          <w:szCs w:val="20"/>
        </w:rPr>
        <w:t>.</w:t>
      </w:r>
    </w:p>
    <w:p w14:paraId="7290FCD1" w14:textId="5203001E" w:rsidR="00423C0F"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 xml:space="preserve">Referencia: </w:t>
      </w:r>
    </w:p>
    <w:p w14:paraId="6E290F7B" w14:textId="6F5F021D" w:rsidR="00423C0F" w:rsidRPr="00B61E8F" w:rsidRDefault="001C3A56" w:rsidP="00B61E8F">
      <w:pPr>
        <w:spacing w:before="120" w:after="120" w:line="240" w:lineRule="auto"/>
        <w:jc w:val="both"/>
        <w:rPr>
          <w:rFonts w:ascii="Montserrat" w:hAnsi="Montserrat"/>
          <w:sz w:val="20"/>
          <w:szCs w:val="20"/>
        </w:rPr>
      </w:pPr>
      <w:r w:rsidRPr="00B61E8F">
        <w:rPr>
          <w:rFonts w:ascii="Montserrat" w:hAnsi="Montserrat"/>
          <w:sz w:val="20"/>
          <w:szCs w:val="20"/>
          <w:highlight w:val="yellow"/>
        </w:rPr>
        <w:t>RH/</w:t>
      </w:r>
      <w:r w:rsidR="00793C8D" w:rsidRPr="00B61E8F">
        <w:rPr>
          <w:rFonts w:ascii="Montserrat" w:hAnsi="Montserrat"/>
          <w:sz w:val="20"/>
          <w:szCs w:val="20"/>
          <w:highlight w:val="yellow"/>
        </w:rPr>
        <w:t>XX</w:t>
      </w:r>
      <w:r w:rsidRPr="00B61E8F">
        <w:rPr>
          <w:rFonts w:ascii="Montserrat" w:hAnsi="Montserrat"/>
          <w:sz w:val="20"/>
          <w:szCs w:val="20"/>
          <w:highlight w:val="yellow"/>
        </w:rPr>
        <w:t>/2021</w:t>
      </w:r>
    </w:p>
    <w:p w14:paraId="1D3DEA3C" w14:textId="7CBF9F46" w:rsidR="00423C0F"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highlight w:val="yellow"/>
        </w:rPr>
        <w:t xml:space="preserve">Fecha de firma de la recomendación: </w:t>
      </w:r>
      <w:r w:rsidRPr="00B61E8F">
        <w:rPr>
          <w:rFonts w:ascii="Montserrat" w:hAnsi="Montserrat"/>
          <w:sz w:val="20"/>
          <w:szCs w:val="20"/>
          <w:highlight w:val="yellow"/>
        </w:rPr>
        <w:t xml:space="preserve">Se anotará la fecha en que los miembros del CCA firmen la recomendación para su envío a la Coordinación Nacional de Protección Civil de la Secretaría de </w:t>
      </w:r>
      <w:r w:rsidR="00A73DAE" w:rsidRPr="00B61E8F">
        <w:rPr>
          <w:rFonts w:ascii="Montserrat" w:hAnsi="Montserrat"/>
          <w:sz w:val="20"/>
          <w:szCs w:val="20"/>
          <w:highlight w:val="yellow"/>
        </w:rPr>
        <w:t>Gobernación</w:t>
      </w:r>
      <w:r w:rsidRPr="00B61E8F">
        <w:rPr>
          <w:rFonts w:ascii="Montserrat" w:hAnsi="Montserrat"/>
          <w:sz w:val="20"/>
          <w:szCs w:val="20"/>
          <w:highlight w:val="yellow"/>
        </w:rPr>
        <w:t>.</w:t>
      </w:r>
    </w:p>
    <w:p w14:paraId="5D898412" w14:textId="77777777" w:rsidR="00DF3D1C"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 xml:space="preserve">Instancia con atribuciones y/o sectores involucrados: </w:t>
      </w:r>
    </w:p>
    <w:p w14:paraId="369625A1" w14:textId="34B46722" w:rsidR="00DF3D1C" w:rsidRPr="00B61E8F" w:rsidRDefault="00DF3D1C" w:rsidP="00B61E8F">
      <w:pPr>
        <w:spacing w:before="120" w:after="120" w:line="240" w:lineRule="auto"/>
        <w:jc w:val="both"/>
        <w:rPr>
          <w:rFonts w:ascii="Montserrat" w:hAnsi="Montserrat"/>
          <w:sz w:val="20"/>
          <w:szCs w:val="20"/>
        </w:rPr>
      </w:pPr>
      <w:r w:rsidRPr="00B61E8F">
        <w:rPr>
          <w:rFonts w:ascii="Montserrat" w:hAnsi="Montserrat"/>
          <w:sz w:val="20"/>
          <w:szCs w:val="20"/>
        </w:rPr>
        <w:t>Coordinación Nacional de Protección Civil, Comisión Nacional del Agua</w:t>
      </w:r>
      <w:r w:rsidR="005904DF" w:rsidRPr="00B61E8F">
        <w:rPr>
          <w:rFonts w:ascii="Montserrat" w:hAnsi="Montserrat"/>
          <w:sz w:val="20"/>
          <w:szCs w:val="20"/>
        </w:rPr>
        <w:t xml:space="preserve"> Conagua</w:t>
      </w:r>
      <w:r w:rsidRPr="00B61E8F">
        <w:rPr>
          <w:rFonts w:ascii="Montserrat" w:hAnsi="Montserrat"/>
          <w:sz w:val="20"/>
          <w:szCs w:val="20"/>
        </w:rPr>
        <w:t xml:space="preserve">, y </w:t>
      </w:r>
      <w:r w:rsidR="00793C8D" w:rsidRPr="00B61E8F">
        <w:rPr>
          <w:rFonts w:ascii="Montserrat" w:hAnsi="Montserrat"/>
          <w:sz w:val="20"/>
          <w:szCs w:val="20"/>
        </w:rPr>
        <w:t>G</w:t>
      </w:r>
      <w:r w:rsidRPr="00B61E8F">
        <w:rPr>
          <w:rFonts w:ascii="Montserrat" w:hAnsi="Montserrat"/>
          <w:sz w:val="20"/>
          <w:szCs w:val="20"/>
        </w:rPr>
        <w:t xml:space="preserve">obiernos </w:t>
      </w:r>
      <w:r w:rsidR="00793C8D" w:rsidRPr="00B61E8F">
        <w:rPr>
          <w:rFonts w:ascii="Montserrat" w:hAnsi="Montserrat"/>
          <w:sz w:val="20"/>
          <w:szCs w:val="20"/>
        </w:rPr>
        <w:t>del Estado de Tabasco</w:t>
      </w:r>
      <w:r w:rsidRPr="00B61E8F">
        <w:rPr>
          <w:rFonts w:ascii="Montserrat" w:hAnsi="Montserrat"/>
          <w:sz w:val="20"/>
          <w:szCs w:val="20"/>
        </w:rPr>
        <w:t xml:space="preserve"> y </w:t>
      </w:r>
      <w:r w:rsidR="00793C8D" w:rsidRPr="00B61E8F">
        <w:rPr>
          <w:rFonts w:ascii="Montserrat" w:hAnsi="Montserrat"/>
          <w:sz w:val="20"/>
          <w:szCs w:val="20"/>
        </w:rPr>
        <w:t>M</w:t>
      </w:r>
      <w:r w:rsidRPr="00B61E8F">
        <w:rPr>
          <w:rFonts w:ascii="Montserrat" w:hAnsi="Montserrat"/>
          <w:sz w:val="20"/>
          <w:szCs w:val="20"/>
        </w:rPr>
        <w:t xml:space="preserve">unicipales con localidades en alto y muy alto peligro </w:t>
      </w:r>
      <w:r w:rsidR="003C7ADD" w:rsidRPr="00B61E8F">
        <w:rPr>
          <w:rFonts w:ascii="Montserrat" w:hAnsi="Montserrat"/>
          <w:sz w:val="20"/>
          <w:szCs w:val="20"/>
        </w:rPr>
        <w:t>por</w:t>
      </w:r>
      <w:r w:rsidRPr="00B61E8F">
        <w:rPr>
          <w:rFonts w:ascii="Montserrat" w:hAnsi="Montserrat"/>
          <w:sz w:val="20"/>
          <w:szCs w:val="20"/>
        </w:rPr>
        <w:t xml:space="preserve"> </w:t>
      </w:r>
      <w:r w:rsidR="0035789A" w:rsidRPr="00B61E8F">
        <w:rPr>
          <w:rFonts w:ascii="Montserrat" w:hAnsi="Montserrat"/>
          <w:sz w:val="20"/>
          <w:szCs w:val="20"/>
        </w:rPr>
        <w:t xml:space="preserve">inundaciones </w:t>
      </w:r>
      <w:r w:rsidR="00793C8D" w:rsidRPr="00B61E8F">
        <w:rPr>
          <w:rFonts w:ascii="Montserrat" w:hAnsi="Montserrat"/>
          <w:sz w:val="20"/>
          <w:szCs w:val="20"/>
        </w:rPr>
        <w:t>en Tabasco</w:t>
      </w:r>
      <w:r w:rsidRPr="00B61E8F">
        <w:rPr>
          <w:rFonts w:ascii="Montserrat" w:hAnsi="Montserrat"/>
          <w:sz w:val="20"/>
          <w:szCs w:val="20"/>
        </w:rPr>
        <w:t xml:space="preserve">, a través de sus </w:t>
      </w:r>
      <w:r w:rsidR="00861EEF">
        <w:rPr>
          <w:rFonts w:ascii="Montserrat" w:hAnsi="Montserrat"/>
          <w:sz w:val="20"/>
          <w:szCs w:val="20"/>
        </w:rPr>
        <w:t>U</w:t>
      </w:r>
      <w:r w:rsidRPr="00B61E8F">
        <w:rPr>
          <w:rFonts w:ascii="Montserrat" w:hAnsi="Montserrat"/>
          <w:sz w:val="20"/>
          <w:szCs w:val="20"/>
        </w:rPr>
        <w:t xml:space="preserve">nidades de </w:t>
      </w:r>
      <w:r w:rsidR="00861EEF">
        <w:rPr>
          <w:rFonts w:ascii="Montserrat" w:hAnsi="Montserrat"/>
          <w:sz w:val="20"/>
          <w:szCs w:val="20"/>
        </w:rPr>
        <w:t>P</w:t>
      </w:r>
      <w:r w:rsidRPr="00B61E8F">
        <w:rPr>
          <w:rFonts w:ascii="Montserrat" w:hAnsi="Montserrat"/>
          <w:sz w:val="20"/>
          <w:szCs w:val="20"/>
        </w:rPr>
        <w:t xml:space="preserve">rotección </w:t>
      </w:r>
      <w:r w:rsidR="00861EEF">
        <w:rPr>
          <w:rFonts w:ascii="Montserrat" w:hAnsi="Montserrat"/>
          <w:sz w:val="20"/>
          <w:szCs w:val="20"/>
        </w:rPr>
        <w:t>C</w:t>
      </w:r>
      <w:r w:rsidRPr="00B61E8F">
        <w:rPr>
          <w:rFonts w:ascii="Montserrat" w:hAnsi="Montserrat"/>
          <w:sz w:val="20"/>
          <w:szCs w:val="20"/>
        </w:rPr>
        <w:t>ivil.</w:t>
      </w:r>
    </w:p>
    <w:p w14:paraId="6D49A2D4" w14:textId="63ACDFBB" w:rsidR="00423C0F"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 xml:space="preserve">Fases de la Gestión Integral del Riesgo de Desastre en que contribuye: </w:t>
      </w:r>
    </w:p>
    <w:p w14:paraId="7A0FEBD6" w14:textId="06DDA039" w:rsidR="0032574D" w:rsidRPr="00B61E8F" w:rsidRDefault="00325B35" w:rsidP="00B61E8F">
      <w:pPr>
        <w:spacing w:before="120" w:after="120" w:line="240" w:lineRule="auto"/>
        <w:jc w:val="both"/>
        <w:rPr>
          <w:rFonts w:ascii="Montserrat" w:hAnsi="Montserrat"/>
          <w:bCs/>
          <w:sz w:val="20"/>
          <w:szCs w:val="20"/>
        </w:rPr>
      </w:pPr>
      <w:r w:rsidRPr="00B61E8F">
        <w:rPr>
          <w:rFonts w:ascii="Montserrat" w:hAnsi="Montserrat"/>
          <w:bCs/>
          <w:sz w:val="20"/>
          <w:szCs w:val="20"/>
        </w:rPr>
        <w:t>Mitigación</w:t>
      </w:r>
    </w:p>
    <w:p w14:paraId="787026B2" w14:textId="77777777" w:rsidR="00DF3D1C"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 xml:space="preserve">Objetivo de la Recomendación: </w:t>
      </w:r>
    </w:p>
    <w:p w14:paraId="0F3ECACD" w14:textId="71427A08" w:rsidR="00DF3D1C" w:rsidRPr="00B61E8F" w:rsidRDefault="00793C8D" w:rsidP="00B61E8F">
      <w:pPr>
        <w:spacing w:before="120" w:after="120" w:line="240" w:lineRule="auto"/>
        <w:jc w:val="both"/>
        <w:rPr>
          <w:rFonts w:ascii="Montserrat" w:hAnsi="Montserrat"/>
          <w:sz w:val="20"/>
          <w:szCs w:val="20"/>
        </w:rPr>
      </w:pPr>
      <w:r w:rsidRPr="00B61E8F">
        <w:rPr>
          <w:rFonts w:ascii="Montserrat" w:hAnsi="Montserrat"/>
          <w:sz w:val="20"/>
          <w:szCs w:val="20"/>
        </w:rPr>
        <w:t xml:space="preserve">Mitigar las inundaciones </w:t>
      </w:r>
      <w:r w:rsidR="00325B35" w:rsidRPr="00B61E8F">
        <w:rPr>
          <w:rFonts w:ascii="Montserrat" w:hAnsi="Montserrat"/>
          <w:sz w:val="20"/>
          <w:szCs w:val="20"/>
        </w:rPr>
        <w:t xml:space="preserve">fluvial y pluvial </w:t>
      </w:r>
      <w:r w:rsidRPr="00B61E8F">
        <w:rPr>
          <w:rFonts w:ascii="Montserrat" w:hAnsi="Montserrat"/>
          <w:sz w:val="20"/>
          <w:szCs w:val="20"/>
        </w:rPr>
        <w:t xml:space="preserve">en </w:t>
      </w:r>
      <w:r w:rsidR="006B304E" w:rsidRPr="00B61E8F">
        <w:rPr>
          <w:rFonts w:ascii="Montserrat" w:hAnsi="Montserrat"/>
          <w:sz w:val="20"/>
          <w:szCs w:val="20"/>
        </w:rPr>
        <w:t>los centros de población del Estado de Tabasco, especialmente en la ciudad de Villahermosa y las zonas aledañas.</w:t>
      </w:r>
    </w:p>
    <w:p w14:paraId="563EFE83" w14:textId="4C1BD4FF" w:rsidR="00DF3D1C"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 xml:space="preserve">Descripción de la Recomendación: </w:t>
      </w:r>
    </w:p>
    <w:p w14:paraId="62C7081C" w14:textId="7AB081C7" w:rsidR="00B70980" w:rsidRPr="00B61E8F" w:rsidRDefault="00B70980" w:rsidP="00B61E8F">
      <w:pPr>
        <w:spacing w:before="120" w:after="120" w:line="240" w:lineRule="auto"/>
        <w:jc w:val="both"/>
        <w:rPr>
          <w:rFonts w:ascii="Montserrat" w:hAnsi="Montserrat"/>
          <w:b/>
          <w:sz w:val="20"/>
          <w:szCs w:val="20"/>
        </w:rPr>
      </w:pPr>
      <w:r w:rsidRPr="00B61E8F">
        <w:rPr>
          <w:rFonts w:ascii="Montserrat" w:hAnsi="Montserrat"/>
          <w:b/>
          <w:sz w:val="20"/>
          <w:szCs w:val="20"/>
        </w:rPr>
        <w:t>Antecedentes</w:t>
      </w:r>
    </w:p>
    <w:p w14:paraId="2C434281" w14:textId="77777777" w:rsidR="004D5402" w:rsidRPr="00B61E8F" w:rsidRDefault="004D5402" w:rsidP="00B61E8F">
      <w:pPr>
        <w:spacing w:before="120" w:after="120"/>
        <w:jc w:val="both"/>
        <w:rPr>
          <w:rFonts w:ascii="Montserrat" w:hAnsi="Montserrat"/>
          <w:bCs/>
          <w:sz w:val="20"/>
          <w:szCs w:val="20"/>
        </w:rPr>
      </w:pPr>
      <w:r w:rsidRPr="00B61E8F">
        <w:rPr>
          <w:rFonts w:ascii="Montserrat" w:hAnsi="Montserrat"/>
          <w:bCs/>
          <w:sz w:val="20"/>
          <w:szCs w:val="20"/>
        </w:rPr>
        <w:t>Desde finales del siglo XIX existen registros de inundaciones en la cuenca baja del río Grijalva. Aunque en esa época, la ubicación y el tamaño de las poblaciones existentes no representaban algún riesgo de inundación. Sin embargo, el desarrollo económico de la región se realizó con el crecimiento desordenado de los asentamientos humanos que ahora están rodeados de un gran número de lagunas y ríos cuyos cauces incrementan su caudal por las lluvias locales y por los escurrimientos de la cuenca alta del río Grijalva y del río Usumacinta. Volviéndose así una zona de alto y frecuente riesgo de inundación entre los meses de agosto y febrero.</w:t>
      </w:r>
    </w:p>
    <w:p w14:paraId="2B5B2A81" w14:textId="77777777" w:rsidR="004D5402" w:rsidRPr="00B61E8F" w:rsidRDefault="004D5402" w:rsidP="00B61E8F">
      <w:pPr>
        <w:spacing w:before="120" w:after="120"/>
        <w:jc w:val="both"/>
        <w:rPr>
          <w:rFonts w:ascii="Montserrat" w:hAnsi="Montserrat"/>
          <w:bCs/>
          <w:sz w:val="20"/>
          <w:szCs w:val="20"/>
        </w:rPr>
      </w:pPr>
      <w:r w:rsidRPr="00B61E8F">
        <w:rPr>
          <w:rFonts w:ascii="Montserrat" w:hAnsi="Montserrat"/>
          <w:bCs/>
          <w:sz w:val="20"/>
          <w:szCs w:val="20"/>
        </w:rPr>
        <w:t>En 1955 se construyeron los primeros bordos de protección en las márgenes del río Samaria y también se realizaron dragados en el río Grijalva. En 1964 la presa Malpaso además de tener como objetivo la generación hidroeléctrica, también se concibió como una presa de control de avenidas para disminuir el riesgo de inundación de Villahermosa, Cárdenas y Huimanguillo. Con el fin de utilizar terrenos anegados para fines agrícolas, en la región de La Chontalpa se construyeron drenes para desalojar el agua.</w:t>
      </w:r>
    </w:p>
    <w:p w14:paraId="637A4FF5" w14:textId="3552D9C1" w:rsidR="004D5402" w:rsidRPr="00B61E8F" w:rsidRDefault="004D5402" w:rsidP="00B61E8F">
      <w:pPr>
        <w:spacing w:before="120" w:after="120"/>
        <w:jc w:val="both"/>
        <w:rPr>
          <w:rFonts w:ascii="Montserrat" w:hAnsi="Montserrat"/>
          <w:bCs/>
          <w:sz w:val="20"/>
          <w:szCs w:val="20"/>
        </w:rPr>
      </w:pPr>
      <w:r w:rsidRPr="00B61E8F">
        <w:rPr>
          <w:rFonts w:ascii="Montserrat" w:hAnsi="Montserrat"/>
          <w:bCs/>
          <w:sz w:val="20"/>
          <w:szCs w:val="20"/>
        </w:rPr>
        <w:t>En 1999 y 2007 ocurrieron inundaciones en Tabasco</w:t>
      </w:r>
      <w:r w:rsidR="00390FF3" w:rsidRPr="00B61E8F">
        <w:rPr>
          <w:rFonts w:ascii="Montserrat" w:hAnsi="Montserrat"/>
          <w:bCs/>
          <w:sz w:val="20"/>
          <w:szCs w:val="20"/>
        </w:rPr>
        <w:t xml:space="preserve">, siendo la más importante, por su magnitud, la de 2007, donde </w:t>
      </w:r>
      <w:r w:rsidRPr="00B61E8F">
        <w:rPr>
          <w:rFonts w:ascii="Montserrat" w:hAnsi="Montserrat"/>
          <w:bCs/>
          <w:sz w:val="20"/>
          <w:szCs w:val="20"/>
        </w:rPr>
        <w:t xml:space="preserve">el 70% del territorio del </w:t>
      </w:r>
      <w:r w:rsidR="00390FF3" w:rsidRPr="00B61E8F">
        <w:rPr>
          <w:rFonts w:ascii="Montserrat" w:hAnsi="Montserrat"/>
          <w:bCs/>
          <w:sz w:val="20"/>
          <w:szCs w:val="20"/>
        </w:rPr>
        <w:t>e</w:t>
      </w:r>
      <w:r w:rsidRPr="00B61E8F">
        <w:rPr>
          <w:rFonts w:ascii="Montserrat" w:hAnsi="Montserrat"/>
          <w:bCs/>
          <w:sz w:val="20"/>
          <w:szCs w:val="20"/>
        </w:rPr>
        <w:t xml:space="preserve">stado y el 80% de la </w:t>
      </w:r>
      <w:r w:rsidR="00390FF3" w:rsidRPr="00B61E8F">
        <w:rPr>
          <w:rFonts w:ascii="Montserrat" w:hAnsi="Montserrat"/>
          <w:bCs/>
          <w:sz w:val="20"/>
          <w:szCs w:val="20"/>
        </w:rPr>
        <w:t>c</w:t>
      </w:r>
      <w:r w:rsidRPr="00B61E8F">
        <w:rPr>
          <w:rFonts w:ascii="Montserrat" w:hAnsi="Montserrat"/>
          <w:bCs/>
          <w:sz w:val="20"/>
          <w:szCs w:val="20"/>
        </w:rPr>
        <w:t xml:space="preserve">iudad de Villahermosa </w:t>
      </w:r>
      <w:r w:rsidR="00390FF3" w:rsidRPr="00B61E8F">
        <w:rPr>
          <w:rFonts w:ascii="Montserrat" w:hAnsi="Montserrat"/>
          <w:bCs/>
          <w:sz w:val="20"/>
          <w:szCs w:val="20"/>
        </w:rPr>
        <w:t>quedaron bajo el agua</w:t>
      </w:r>
      <w:r w:rsidRPr="00B61E8F">
        <w:rPr>
          <w:rFonts w:ascii="Montserrat" w:hAnsi="Montserrat"/>
          <w:bCs/>
          <w:sz w:val="20"/>
          <w:szCs w:val="20"/>
        </w:rPr>
        <w:t>.</w:t>
      </w:r>
    </w:p>
    <w:p w14:paraId="665A5393" w14:textId="34FF7AD0" w:rsidR="004D5402" w:rsidRPr="00B61E8F" w:rsidRDefault="00DE3746" w:rsidP="00B61E8F">
      <w:pPr>
        <w:spacing w:before="120" w:after="120"/>
        <w:jc w:val="both"/>
        <w:rPr>
          <w:rFonts w:ascii="Montserrat" w:hAnsi="Montserrat"/>
          <w:bCs/>
          <w:sz w:val="20"/>
          <w:szCs w:val="20"/>
        </w:rPr>
      </w:pPr>
      <w:r w:rsidRPr="00B61E8F">
        <w:rPr>
          <w:rFonts w:ascii="Montserrat" w:hAnsi="Montserrat"/>
          <w:bCs/>
          <w:sz w:val="20"/>
          <w:szCs w:val="20"/>
        </w:rPr>
        <w:t>En el 2007, se inició el Plan Hídrico Integral de Tabasco PHIT</w:t>
      </w:r>
      <w:r w:rsidR="008E098D" w:rsidRPr="00B61E8F">
        <w:rPr>
          <w:rFonts w:ascii="Montserrat" w:hAnsi="Montserrat"/>
          <w:bCs/>
          <w:sz w:val="20"/>
          <w:szCs w:val="20"/>
        </w:rPr>
        <w:t xml:space="preserve"> desarrollándose estudios y obras destinadas </w:t>
      </w:r>
      <w:r w:rsidR="00390FF3" w:rsidRPr="00B61E8F">
        <w:rPr>
          <w:rFonts w:ascii="Montserrat" w:hAnsi="Montserrat"/>
          <w:bCs/>
          <w:sz w:val="20"/>
          <w:szCs w:val="20"/>
        </w:rPr>
        <w:t>p</w:t>
      </w:r>
      <w:r w:rsidR="008E098D" w:rsidRPr="00B61E8F">
        <w:rPr>
          <w:rFonts w:ascii="Montserrat" w:hAnsi="Montserrat"/>
          <w:bCs/>
          <w:sz w:val="20"/>
          <w:szCs w:val="20"/>
        </w:rPr>
        <w:t>a</w:t>
      </w:r>
      <w:r w:rsidR="00390FF3" w:rsidRPr="00B61E8F">
        <w:rPr>
          <w:rFonts w:ascii="Montserrat" w:hAnsi="Montserrat"/>
          <w:bCs/>
          <w:sz w:val="20"/>
          <w:szCs w:val="20"/>
        </w:rPr>
        <w:t>ra</w:t>
      </w:r>
      <w:r w:rsidR="008E098D" w:rsidRPr="00B61E8F">
        <w:rPr>
          <w:rFonts w:ascii="Montserrat" w:hAnsi="Montserrat"/>
          <w:bCs/>
          <w:sz w:val="20"/>
          <w:szCs w:val="20"/>
        </w:rPr>
        <w:t xml:space="preserve"> proteger Villahermosa. A esta ciudad llegan los ríos Carrizal y De la Sierra, y </w:t>
      </w:r>
      <w:r w:rsidR="008E098D" w:rsidRPr="00B61E8F">
        <w:rPr>
          <w:rFonts w:ascii="Montserrat" w:hAnsi="Montserrat"/>
          <w:bCs/>
          <w:sz w:val="20"/>
          <w:szCs w:val="20"/>
        </w:rPr>
        <w:lastRenderedPageBreak/>
        <w:t xml:space="preserve">para disminuir los escurrimientos que </w:t>
      </w:r>
      <w:r w:rsidR="00390FF3" w:rsidRPr="00B61E8F">
        <w:rPr>
          <w:rFonts w:ascii="Montserrat" w:hAnsi="Montserrat"/>
          <w:bCs/>
          <w:sz w:val="20"/>
          <w:szCs w:val="20"/>
        </w:rPr>
        <w:t>arriban</w:t>
      </w:r>
      <w:r w:rsidR="008E098D" w:rsidRPr="00B61E8F">
        <w:rPr>
          <w:rFonts w:ascii="Montserrat" w:hAnsi="Montserrat"/>
          <w:bCs/>
          <w:sz w:val="20"/>
          <w:szCs w:val="20"/>
        </w:rPr>
        <w:t xml:space="preserve"> del río Carrizal se construyó la estructura de control denominada “El Macayo”.</w:t>
      </w:r>
      <w:r w:rsidRPr="00B61E8F">
        <w:rPr>
          <w:rFonts w:ascii="Montserrat" w:hAnsi="Montserrat"/>
          <w:bCs/>
          <w:sz w:val="20"/>
          <w:szCs w:val="20"/>
        </w:rPr>
        <w:t xml:space="preserve"> </w:t>
      </w:r>
      <w:r w:rsidR="008E098D" w:rsidRPr="00B61E8F">
        <w:rPr>
          <w:rFonts w:ascii="Montserrat" w:hAnsi="Montserrat"/>
          <w:bCs/>
          <w:sz w:val="20"/>
          <w:szCs w:val="20"/>
        </w:rPr>
        <w:t>Se construyeron bordos y bardas para proteger Villahermosa</w:t>
      </w:r>
      <w:r w:rsidR="00136D81" w:rsidRPr="00B61E8F">
        <w:rPr>
          <w:rFonts w:ascii="Montserrat" w:hAnsi="Montserrat"/>
          <w:bCs/>
          <w:sz w:val="20"/>
          <w:szCs w:val="20"/>
        </w:rPr>
        <w:t>,</w:t>
      </w:r>
      <w:r w:rsidR="008E098D" w:rsidRPr="00B61E8F">
        <w:rPr>
          <w:rFonts w:ascii="Montserrat" w:hAnsi="Montserrat"/>
          <w:bCs/>
          <w:sz w:val="20"/>
          <w:szCs w:val="20"/>
        </w:rPr>
        <w:t xml:space="preserve"> escotaduras para</w:t>
      </w:r>
      <w:r w:rsidR="00136D81" w:rsidRPr="00B61E8F">
        <w:rPr>
          <w:rFonts w:ascii="Montserrat" w:hAnsi="Montserrat"/>
          <w:bCs/>
          <w:sz w:val="20"/>
          <w:szCs w:val="20"/>
        </w:rPr>
        <w:t xml:space="preserve"> derivar parte de las crecientes de los ríos de La Sierra hacia zonas de regulación y obras para</w:t>
      </w:r>
      <w:r w:rsidR="00390FF3" w:rsidRPr="00B61E8F">
        <w:rPr>
          <w:rFonts w:ascii="Montserrat" w:hAnsi="Montserrat"/>
          <w:bCs/>
          <w:strike/>
          <w:sz w:val="20"/>
          <w:szCs w:val="20"/>
        </w:rPr>
        <w:t xml:space="preserve"> </w:t>
      </w:r>
      <w:r w:rsidR="00F45707" w:rsidRPr="00B61E8F">
        <w:rPr>
          <w:rFonts w:ascii="Montserrat" w:hAnsi="Montserrat"/>
          <w:bCs/>
          <w:sz w:val="20"/>
          <w:szCs w:val="20"/>
        </w:rPr>
        <w:t>acelerar el vaciado de la zona inundada. Sin embargo, no se construy</w:t>
      </w:r>
      <w:r w:rsidR="00390FF3" w:rsidRPr="00B61E8F">
        <w:rPr>
          <w:rFonts w:ascii="Montserrat" w:hAnsi="Montserrat"/>
          <w:bCs/>
          <w:sz w:val="20"/>
          <w:szCs w:val="20"/>
        </w:rPr>
        <w:t>ó</w:t>
      </w:r>
      <w:r w:rsidR="00F45707" w:rsidRPr="00B61E8F">
        <w:rPr>
          <w:rFonts w:ascii="Montserrat" w:hAnsi="Montserrat"/>
          <w:bCs/>
          <w:sz w:val="20"/>
          <w:szCs w:val="20"/>
        </w:rPr>
        <w:t xml:space="preserve"> toda la </w:t>
      </w:r>
      <w:r w:rsidR="00390FF3" w:rsidRPr="00B61E8F">
        <w:rPr>
          <w:rFonts w:ascii="Montserrat" w:hAnsi="Montserrat"/>
          <w:bCs/>
          <w:sz w:val="20"/>
          <w:szCs w:val="20"/>
        </w:rPr>
        <w:t>infraestructura hidráulica</w:t>
      </w:r>
      <w:r w:rsidR="00F45707" w:rsidRPr="00B61E8F">
        <w:rPr>
          <w:rFonts w:ascii="Montserrat" w:hAnsi="Montserrat"/>
          <w:bCs/>
          <w:sz w:val="20"/>
          <w:szCs w:val="20"/>
        </w:rPr>
        <w:t xml:space="preserve"> proyectada.</w:t>
      </w:r>
      <w:r w:rsidRPr="00B61E8F">
        <w:rPr>
          <w:rFonts w:ascii="Montserrat" w:hAnsi="Montserrat"/>
          <w:bCs/>
          <w:sz w:val="20"/>
          <w:szCs w:val="20"/>
        </w:rPr>
        <w:t xml:space="preserve"> </w:t>
      </w:r>
    </w:p>
    <w:p w14:paraId="3FB6621D" w14:textId="187593A4" w:rsidR="00DF66CB" w:rsidRPr="00B61E8F" w:rsidRDefault="00DF66CB" w:rsidP="00B61E8F">
      <w:pPr>
        <w:spacing w:before="120" w:after="120"/>
        <w:jc w:val="both"/>
        <w:rPr>
          <w:rFonts w:ascii="Montserrat" w:hAnsi="Montserrat"/>
          <w:bCs/>
          <w:sz w:val="20"/>
          <w:szCs w:val="20"/>
        </w:rPr>
      </w:pPr>
      <w:r w:rsidRPr="00B61E8F">
        <w:rPr>
          <w:rFonts w:ascii="Montserrat" w:hAnsi="Montserrat"/>
          <w:bCs/>
          <w:sz w:val="20"/>
          <w:szCs w:val="20"/>
        </w:rPr>
        <w:t xml:space="preserve">La inundación de 2020 correspondió al 13.8% del </w:t>
      </w:r>
      <w:r w:rsidR="00390FF3" w:rsidRPr="00B61E8F">
        <w:rPr>
          <w:rFonts w:ascii="Montserrat" w:hAnsi="Montserrat"/>
          <w:bCs/>
          <w:sz w:val="20"/>
          <w:szCs w:val="20"/>
        </w:rPr>
        <w:t>e</w:t>
      </w:r>
      <w:r w:rsidRPr="00B61E8F">
        <w:rPr>
          <w:rFonts w:ascii="Montserrat" w:hAnsi="Montserrat"/>
          <w:bCs/>
          <w:sz w:val="20"/>
          <w:szCs w:val="20"/>
        </w:rPr>
        <w:t>stado de Tabasco, con una población afectada de 584,920 habitantes de 16 Municipios: Balancán, Cárdenas, Centla, Centro, Comalcalco, Cundu</w:t>
      </w:r>
      <w:r w:rsidR="00390FF3" w:rsidRPr="00B61E8F">
        <w:rPr>
          <w:rFonts w:ascii="Montserrat" w:hAnsi="Montserrat"/>
          <w:bCs/>
          <w:sz w:val="20"/>
          <w:szCs w:val="20"/>
        </w:rPr>
        <w:t>a</w:t>
      </w:r>
      <w:r w:rsidRPr="00B61E8F">
        <w:rPr>
          <w:rFonts w:ascii="Montserrat" w:hAnsi="Montserrat"/>
          <w:bCs/>
          <w:sz w:val="20"/>
          <w:szCs w:val="20"/>
        </w:rPr>
        <w:t>cán, Emiliano Zapata, Huimanguillo, Jalapa, Jalpa de Méndez, Jonuta, Macuspana, Nacajuca, Paraíso, Tacotalpa y Teapa. Se estimó un monto de $1,914,250,708.60 pesos mexicanos para reconstrucción, incluidas la infraestructura urbana y de carreteras (Conagua, 2021). Esto fue motivo de la publicación del siguiente Decreto:</w:t>
      </w:r>
    </w:p>
    <w:p w14:paraId="29101EF3" w14:textId="53424FDD" w:rsidR="00777B89" w:rsidRPr="00B61E8F" w:rsidRDefault="00DF66CB" w:rsidP="00B61E8F">
      <w:pPr>
        <w:pStyle w:val="Prrafodelista"/>
        <w:numPr>
          <w:ilvl w:val="0"/>
          <w:numId w:val="14"/>
        </w:numPr>
        <w:spacing w:before="120" w:after="120" w:line="240" w:lineRule="auto"/>
        <w:ind w:left="567" w:right="615"/>
        <w:contextualSpacing w:val="0"/>
        <w:jc w:val="both"/>
        <w:rPr>
          <w:rFonts w:ascii="Montserrat" w:hAnsi="Montserrat"/>
          <w:bCs/>
          <w:sz w:val="20"/>
          <w:szCs w:val="20"/>
        </w:rPr>
      </w:pPr>
      <w:r w:rsidRPr="00B61E8F">
        <w:rPr>
          <w:rFonts w:ascii="Montserrat" w:hAnsi="Montserrat"/>
          <w:bCs/>
          <w:sz w:val="20"/>
          <w:szCs w:val="20"/>
        </w:rPr>
        <w:t>DECRETO por el que se establecen las medidas de coordinación que deberán observar las dependencias y entidades de la Administración P</w:t>
      </w:r>
      <w:r w:rsidR="009A3249" w:rsidRPr="00B61E8F">
        <w:rPr>
          <w:rFonts w:ascii="Montserrat" w:hAnsi="Montserrat"/>
          <w:bCs/>
          <w:sz w:val="20"/>
          <w:szCs w:val="20"/>
        </w:rPr>
        <w:t>ú</w:t>
      </w:r>
      <w:r w:rsidRPr="00B61E8F">
        <w:rPr>
          <w:rFonts w:ascii="Montserrat" w:hAnsi="Montserrat"/>
          <w:bCs/>
          <w:sz w:val="20"/>
          <w:szCs w:val="20"/>
        </w:rPr>
        <w:t>blica Federal, para el manejo de presas y la reducción de desastres por inundaciones en la cuenca del Río Grijalva, y su relación en el control y despacho de generación eléctrica, con sentido social y de protección civil.</w:t>
      </w:r>
    </w:p>
    <w:p w14:paraId="2A9781BC" w14:textId="36E270A6" w:rsidR="00DF3D1C" w:rsidRPr="00B61E8F" w:rsidRDefault="00423C0F" w:rsidP="00B61E8F">
      <w:pPr>
        <w:spacing w:before="120" w:after="120" w:line="240" w:lineRule="auto"/>
        <w:jc w:val="both"/>
        <w:rPr>
          <w:rFonts w:ascii="Montserrat" w:hAnsi="Montserrat"/>
          <w:sz w:val="20"/>
          <w:szCs w:val="20"/>
        </w:rPr>
      </w:pPr>
      <w:r w:rsidRPr="00B61E8F">
        <w:rPr>
          <w:rFonts w:ascii="Montserrat" w:hAnsi="Montserrat"/>
          <w:b/>
          <w:sz w:val="20"/>
          <w:szCs w:val="20"/>
        </w:rPr>
        <w:t>Definición de la problemática que atiende la recomendación:</w:t>
      </w:r>
      <w:r w:rsidRPr="00B61E8F">
        <w:rPr>
          <w:rFonts w:ascii="Montserrat" w:hAnsi="Montserrat"/>
          <w:sz w:val="20"/>
          <w:szCs w:val="20"/>
        </w:rPr>
        <w:t xml:space="preserve"> </w:t>
      </w:r>
    </w:p>
    <w:p w14:paraId="1FEAC308" w14:textId="59C6AC81" w:rsidR="00D236C1" w:rsidRPr="00B61E8F" w:rsidRDefault="009A3249" w:rsidP="00B61E8F">
      <w:pPr>
        <w:spacing w:before="120" w:after="120" w:line="240" w:lineRule="auto"/>
        <w:jc w:val="both"/>
        <w:rPr>
          <w:rFonts w:ascii="Montserrat" w:hAnsi="Montserrat"/>
          <w:bCs/>
          <w:sz w:val="20"/>
          <w:szCs w:val="20"/>
        </w:rPr>
      </w:pPr>
      <w:r w:rsidRPr="00B61E8F">
        <w:rPr>
          <w:rFonts w:ascii="Montserrat" w:hAnsi="Montserrat"/>
          <w:bCs/>
          <w:sz w:val="20"/>
          <w:szCs w:val="20"/>
        </w:rPr>
        <w:t xml:space="preserve">La Cuenca Baja del río Grijalva alberga centros de población -entre ellos la Ciudad de Villahermosa y su Zona Metropolitana- que están expuestos a eventos hidrometeorológicos que provocan inundaciones constantes </w:t>
      </w:r>
      <w:r w:rsidR="009C7605" w:rsidRPr="00B61E8F">
        <w:rPr>
          <w:rFonts w:ascii="Montserrat" w:hAnsi="Montserrat"/>
          <w:bCs/>
          <w:sz w:val="20"/>
          <w:szCs w:val="20"/>
        </w:rPr>
        <w:t>ocasionando grandes pérdidas económicas y</w:t>
      </w:r>
      <w:r w:rsidR="00390FF3" w:rsidRPr="00B61E8F">
        <w:rPr>
          <w:rFonts w:ascii="Montserrat" w:hAnsi="Montserrat"/>
          <w:bCs/>
          <w:sz w:val="20"/>
          <w:szCs w:val="20"/>
        </w:rPr>
        <w:t>,</w:t>
      </w:r>
      <w:r w:rsidR="009C7605" w:rsidRPr="00B61E8F">
        <w:rPr>
          <w:rFonts w:ascii="Montserrat" w:hAnsi="Montserrat"/>
          <w:bCs/>
          <w:sz w:val="20"/>
          <w:szCs w:val="20"/>
        </w:rPr>
        <w:t xml:space="preserve"> en algunos casos</w:t>
      </w:r>
      <w:r w:rsidR="00390FF3" w:rsidRPr="00B61E8F">
        <w:rPr>
          <w:rFonts w:ascii="Montserrat" w:hAnsi="Montserrat"/>
          <w:bCs/>
          <w:sz w:val="20"/>
          <w:szCs w:val="20"/>
        </w:rPr>
        <w:t>,</w:t>
      </w:r>
      <w:r w:rsidR="009C7605" w:rsidRPr="00B61E8F">
        <w:rPr>
          <w:rFonts w:ascii="Montserrat" w:hAnsi="Montserrat"/>
          <w:bCs/>
          <w:sz w:val="20"/>
          <w:szCs w:val="20"/>
        </w:rPr>
        <w:t xml:space="preserve"> humanas.</w:t>
      </w:r>
    </w:p>
    <w:p w14:paraId="15AD79D4" w14:textId="6716AE38" w:rsidR="00DF3D1C"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 xml:space="preserve">Impacto de la recomendación en la sociedad: </w:t>
      </w:r>
    </w:p>
    <w:p w14:paraId="3818D431" w14:textId="5C8086F7" w:rsidR="00C2304A" w:rsidRPr="00B61E8F" w:rsidRDefault="008A0BD1" w:rsidP="00B61E8F">
      <w:pPr>
        <w:spacing w:before="120" w:after="120" w:line="240" w:lineRule="auto"/>
        <w:jc w:val="both"/>
        <w:rPr>
          <w:rFonts w:ascii="Montserrat" w:hAnsi="Montserrat"/>
          <w:bCs/>
          <w:sz w:val="20"/>
          <w:szCs w:val="20"/>
        </w:rPr>
      </w:pPr>
      <w:r w:rsidRPr="00B61E8F">
        <w:rPr>
          <w:rFonts w:ascii="Montserrat" w:hAnsi="Montserrat"/>
          <w:bCs/>
          <w:sz w:val="20"/>
          <w:szCs w:val="20"/>
        </w:rPr>
        <w:t xml:space="preserve">Con base </w:t>
      </w:r>
      <w:r w:rsidR="00390FF3" w:rsidRPr="00B61E8F">
        <w:rPr>
          <w:rFonts w:ascii="Montserrat" w:hAnsi="Montserrat"/>
          <w:bCs/>
          <w:sz w:val="20"/>
          <w:szCs w:val="20"/>
        </w:rPr>
        <w:t>en</w:t>
      </w:r>
      <w:r w:rsidRPr="00B61E8F">
        <w:rPr>
          <w:rFonts w:ascii="Montserrat" w:hAnsi="Montserrat"/>
          <w:bCs/>
          <w:sz w:val="20"/>
          <w:szCs w:val="20"/>
        </w:rPr>
        <w:t xml:space="preserve"> las inundaciones que ocurrieron recientemente, en 2020, la población afectada es la de 16 </w:t>
      </w:r>
      <w:r w:rsidR="00390FF3" w:rsidRPr="00B61E8F">
        <w:rPr>
          <w:rFonts w:ascii="Montserrat" w:hAnsi="Montserrat"/>
          <w:bCs/>
          <w:sz w:val="20"/>
          <w:szCs w:val="20"/>
        </w:rPr>
        <w:t>m</w:t>
      </w:r>
      <w:r w:rsidRPr="00B61E8F">
        <w:rPr>
          <w:rFonts w:ascii="Montserrat" w:hAnsi="Montserrat"/>
          <w:bCs/>
          <w:sz w:val="20"/>
          <w:szCs w:val="20"/>
        </w:rPr>
        <w:t xml:space="preserve">unicipios del </w:t>
      </w:r>
      <w:r w:rsidR="00390FF3" w:rsidRPr="00B61E8F">
        <w:rPr>
          <w:rFonts w:ascii="Montserrat" w:hAnsi="Montserrat"/>
          <w:bCs/>
          <w:sz w:val="20"/>
          <w:szCs w:val="20"/>
        </w:rPr>
        <w:t>e</w:t>
      </w:r>
      <w:r w:rsidRPr="00B61E8F">
        <w:rPr>
          <w:rFonts w:ascii="Montserrat" w:hAnsi="Montserrat"/>
          <w:bCs/>
          <w:sz w:val="20"/>
          <w:szCs w:val="20"/>
        </w:rPr>
        <w:t>stado de Tabasco</w:t>
      </w:r>
      <w:r w:rsidR="00D67008" w:rsidRPr="00B61E8F">
        <w:rPr>
          <w:rFonts w:ascii="Montserrat" w:hAnsi="Montserrat"/>
          <w:bCs/>
          <w:sz w:val="20"/>
          <w:szCs w:val="20"/>
        </w:rPr>
        <w:t>, estando expuesta a eventos hidrometeorológicos con nivel de alto peligro de inundación. Esta población sería beneficiada con la implementación de la recomendación.</w:t>
      </w:r>
    </w:p>
    <w:p w14:paraId="00A368AC" w14:textId="1F30BC42" w:rsidR="00423C0F"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Acciones concretas</w:t>
      </w:r>
      <w:r w:rsidR="005904DF" w:rsidRPr="00B61E8F">
        <w:rPr>
          <w:rFonts w:ascii="Montserrat" w:hAnsi="Montserrat"/>
          <w:b/>
          <w:sz w:val="20"/>
          <w:szCs w:val="20"/>
        </w:rPr>
        <w:t xml:space="preserve"> </w:t>
      </w:r>
      <w:r w:rsidRPr="00B61E8F">
        <w:rPr>
          <w:rFonts w:ascii="Montserrat" w:hAnsi="Montserrat"/>
          <w:b/>
          <w:sz w:val="20"/>
          <w:szCs w:val="20"/>
        </w:rPr>
        <w:t xml:space="preserve">para el cumplimiento de la recomendación y </w:t>
      </w:r>
      <w:r w:rsidR="003928AB" w:rsidRPr="00B61E8F">
        <w:rPr>
          <w:rFonts w:ascii="Montserrat" w:hAnsi="Montserrat"/>
          <w:b/>
          <w:sz w:val="20"/>
          <w:szCs w:val="20"/>
        </w:rPr>
        <w:t>é</w:t>
      </w:r>
      <w:r w:rsidRPr="00B61E8F">
        <w:rPr>
          <w:rFonts w:ascii="Montserrat" w:hAnsi="Montserrat"/>
          <w:b/>
          <w:sz w:val="20"/>
          <w:szCs w:val="20"/>
        </w:rPr>
        <w:t>st</w:t>
      </w:r>
      <w:r w:rsidR="003928AB" w:rsidRPr="00B61E8F">
        <w:rPr>
          <w:rFonts w:ascii="Montserrat" w:hAnsi="Montserrat"/>
          <w:b/>
          <w:sz w:val="20"/>
          <w:szCs w:val="20"/>
        </w:rPr>
        <w:t>a</w:t>
      </w:r>
      <w:r w:rsidRPr="00B61E8F">
        <w:rPr>
          <w:rFonts w:ascii="Montserrat" w:hAnsi="Montserrat"/>
          <w:b/>
          <w:sz w:val="20"/>
          <w:szCs w:val="20"/>
        </w:rPr>
        <w:t xml:space="preserve"> se dé por atendida:</w:t>
      </w:r>
    </w:p>
    <w:p w14:paraId="4A050E14" w14:textId="4EBC15B6" w:rsidR="00780B22" w:rsidRPr="00B61E8F" w:rsidRDefault="00D67008" w:rsidP="00B61E8F">
      <w:pPr>
        <w:pStyle w:val="Prrafodelista"/>
        <w:numPr>
          <w:ilvl w:val="0"/>
          <w:numId w:val="15"/>
        </w:numPr>
        <w:spacing w:before="120" w:after="120" w:line="240" w:lineRule="auto"/>
        <w:contextualSpacing w:val="0"/>
        <w:jc w:val="both"/>
        <w:rPr>
          <w:rFonts w:ascii="Montserrat" w:hAnsi="Montserrat"/>
          <w:sz w:val="20"/>
          <w:szCs w:val="20"/>
        </w:rPr>
      </w:pPr>
      <w:r w:rsidRPr="00B61E8F">
        <w:rPr>
          <w:rFonts w:ascii="Montserrat" w:hAnsi="Montserrat"/>
          <w:sz w:val="20"/>
          <w:szCs w:val="20"/>
        </w:rPr>
        <w:t xml:space="preserve">Reubicar las poblaciones </w:t>
      </w:r>
      <w:r w:rsidR="009E0FDA" w:rsidRPr="00B61E8F">
        <w:rPr>
          <w:rFonts w:ascii="Montserrat" w:hAnsi="Montserrat"/>
          <w:sz w:val="20"/>
          <w:szCs w:val="20"/>
        </w:rPr>
        <w:t xml:space="preserve">que no sean posibles adaptar </w:t>
      </w:r>
      <w:r w:rsidR="009F5848" w:rsidRPr="00B61E8F">
        <w:rPr>
          <w:rFonts w:ascii="Montserrat" w:hAnsi="Montserrat"/>
          <w:sz w:val="20"/>
          <w:szCs w:val="20"/>
        </w:rPr>
        <w:t>de acuerdo</w:t>
      </w:r>
      <w:r w:rsidR="00F21FA5" w:rsidRPr="00B61E8F">
        <w:rPr>
          <w:rFonts w:ascii="Montserrat" w:hAnsi="Montserrat"/>
          <w:sz w:val="20"/>
          <w:szCs w:val="20"/>
        </w:rPr>
        <w:t xml:space="preserve"> a los criterios de gestión territorial para reducir daños por inundaciones</w:t>
      </w:r>
      <w:r w:rsidR="009F5848" w:rsidRPr="00B61E8F">
        <w:rPr>
          <w:rFonts w:ascii="Montserrat" w:hAnsi="Montserrat"/>
          <w:sz w:val="20"/>
          <w:szCs w:val="20"/>
        </w:rPr>
        <w:t xml:space="preserve"> </w:t>
      </w:r>
      <w:r w:rsidR="00F21FA5" w:rsidRPr="00B61E8F">
        <w:rPr>
          <w:rFonts w:ascii="Montserrat" w:hAnsi="Montserrat"/>
          <w:sz w:val="20"/>
          <w:szCs w:val="20"/>
        </w:rPr>
        <w:t>(Anexo 1)</w:t>
      </w:r>
      <w:r w:rsidR="009F5848" w:rsidRPr="00B61E8F">
        <w:rPr>
          <w:rFonts w:ascii="Montserrat" w:hAnsi="Montserrat"/>
          <w:sz w:val="20"/>
          <w:szCs w:val="20"/>
        </w:rPr>
        <w:t xml:space="preserve"> </w:t>
      </w:r>
      <w:r w:rsidR="009E0FDA" w:rsidRPr="00B61E8F">
        <w:rPr>
          <w:rFonts w:ascii="Montserrat" w:hAnsi="Montserrat"/>
          <w:sz w:val="20"/>
          <w:szCs w:val="20"/>
        </w:rPr>
        <w:t xml:space="preserve">y </w:t>
      </w:r>
      <w:r w:rsidRPr="00B61E8F">
        <w:rPr>
          <w:rFonts w:ascii="Montserrat" w:hAnsi="Montserrat"/>
          <w:sz w:val="20"/>
          <w:szCs w:val="20"/>
        </w:rPr>
        <w:t xml:space="preserve">que </w:t>
      </w:r>
      <w:r w:rsidR="00390FF3" w:rsidRPr="00B61E8F">
        <w:rPr>
          <w:rFonts w:ascii="Montserrat" w:hAnsi="Montserrat"/>
          <w:sz w:val="20"/>
          <w:szCs w:val="20"/>
        </w:rPr>
        <w:t>están</w:t>
      </w:r>
      <w:r w:rsidR="006A2157" w:rsidRPr="00B61E8F">
        <w:rPr>
          <w:rFonts w:ascii="Montserrat" w:hAnsi="Montserrat"/>
          <w:sz w:val="20"/>
          <w:szCs w:val="20"/>
        </w:rPr>
        <w:t xml:space="preserve"> entre los bordos del río Samaria o </w:t>
      </w:r>
      <w:r w:rsidRPr="00B61E8F">
        <w:rPr>
          <w:rFonts w:ascii="Montserrat" w:hAnsi="Montserrat"/>
          <w:sz w:val="20"/>
          <w:szCs w:val="20"/>
        </w:rPr>
        <w:t xml:space="preserve">detrás de los bordos de protección en las márgenes de los ríos de la cuenca del </w:t>
      </w:r>
      <w:r w:rsidR="00390FF3" w:rsidRPr="00B61E8F">
        <w:rPr>
          <w:rFonts w:ascii="Montserrat" w:hAnsi="Montserrat"/>
          <w:sz w:val="20"/>
          <w:szCs w:val="20"/>
        </w:rPr>
        <w:t>r</w:t>
      </w:r>
      <w:r w:rsidRPr="00B61E8F">
        <w:rPr>
          <w:rFonts w:ascii="Montserrat" w:hAnsi="Montserrat"/>
          <w:sz w:val="20"/>
          <w:szCs w:val="20"/>
        </w:rPr>
        <w:t>ío Grijalva</w:t>
      </w:r>
      <w:r w:rsidR="00DE3746" w:rsidRPr="00B61E8F">
        <w:rPr>
          <w:rFonts w:ascii="Montserrat" w:hAnsi="Montserrat"/>
          <w:sz w:val="20"/>
          <w:szCs w:val="20"/>
        </w:rPr>
        <w:t>.</w:t>
      </w:r>
    </w:p>
    <w:p w14:paraId="02205767" w14:textId="480ECAC8" w:rsidR="0000112F" w:rsidRPr="00B61E8F" w:rsidRDefault="009F5848" w:rsidP="00B61E8F">
      <w:pPr>
        <w:pStyle w:val="Prrafodelista"/>
        <w:numPr>
          <w:ilvl w:val="0"/>
          <w:numId w:val="15"/>
        </w:numPr>
        <w:spacing w:before="120" w:after="120" w:line="240" w:lineRule="auto"/>
        <w:contextualSpacing w:val="0"/>
        <w:jc w:val="both"/>
        <w:rPr>
          <w:rFonts w:ascii="Montserrat" w:hAnsi="Montserrat"/>
          <w:sz w:val="20"/>
          <w:szCs w:val="20"/>
        </w:rPr>
      </w:pPr>
      <w:r w:rsidRPr="00B61E8F">
        <w:rPr>
          <w:rFonts w:ascii="Montserrat" w:hAnsi="Montserrat"/>
          <w:sz w:val="20"/>
          <w:szCs w:val="20"/>
        </w:rPr>
        <w:t>Actualizar los planes de ordenamiento territorial</w:t>
      </w:r>
      <w:r w:rsidR="0000112F" w:rsidRPr="00B61E8F">
        <w:rPr>
          <w:rFonts w:ascii="Montserrat" w:hAnsi="Montserrat"/>
          <w:sz w:val="20"/>
          <w:szCs w:val="20"/>
        </w:rPr>
        <w:t xml:space="preserve"> y cumplir con los criterios de gestión territorial para reducir daños por inundación (ver Anexo </w:t>
      </w:r>
      <w:r w:rsidR="00573DE0" w:rsidRPr="00B61E8F">
        <w:rPr>
          <w:rFonts w:ascii="Montserrat" w:hAnsi="Montserrat"/>
          <w:sz w:val="20"/>
          <w:szCs w:val="20"/>
        </w:rPr>
        <w:t>1)</w:t>
      </w:r>
      <w:r w:rsidR="0000112F" w:rsidRPr="00B61E8F">
        <w:rPr>
          <w:rFonts w:ascii="Montserrat" w:hAnsi="Montserrat"/>
          <w:sz w:val="20"/>
          <w:szCs w:val="20"/>
        </w:rPr>
        <w:t>.</w:t>
      </w:r>
    </w:p>
    <w:p w14:paraId="2323654F" w14:textId="3B945A5F" w:rsidR="00D67008" w:rsidRPr="00B61E8F" w:rsidRDefault="00D67008" w:rsidP="00B61E8F">
      <w:pPr>
        <w:pStyle w:val="Prrafodelista"/>
        <w:numPr>
          <w:ilvl w:val="0"/>
          <w:numId w:val="15"/>
        </w:numPr>
        <w:spacing w:before="120" w:after="120" w:line="240" w:lineRule="auto"/>
        <w:contextualSpacing w:val="0"/>
        <w:jc w:val="both"/>
        <w:rPr>
          <w:rFonts w:ascii="Montserrat" w:hAnsi="Montserrat"/>
          <w:sz w:val="20"/>
          <w:szCs w:val="20"/>
        </w:rPr>
      </w:pPr>
      <w:r w:rsidRPr="00B61E8F">
        <w:rPr>
          <w:rFonts w:ascii="Montserrat" w:hAnsi="Montserrat"/>
          <w:sz w:val="20"/>
          <w:szCs w:val="20"/>
        </w:rPr>
        <w:t>Realizar estudios sobre las consecuencias al ecosistema de realizar desazolves o dragados en los cauces de los ríos de la cuenca del Río Grijalva</w:t>
      </w:r>
      <w:r w:rsidR="00F45707" w:rsidRPr="00B61E8F">
        <w:rPr>
          <w:rFonts w:ascii="Montserrat" w:hAnsi="Montserrat"/>
          <w:sz w:val="20"/>
          <w:szCs w:val="20"/>
        </w:rPr>
        <w:t xml:space="preserve"> que permitan desarrollar programas racionales de dragados.</w:t>
      </w:r>
    </w:p>
    <w:p w14:paraId="40EB59AC" w14:textId="5B9C0118" w:rsidR="00E568A5" w:rsidRPr="00B61E8F" w:rsidRDefault="00D67008" w:rsidP="00B61E8F">
      <w:pPr>
        <w:pStyle w:val="Prrafodelista"/>
        <w:numPr>
          <w:ilvl w:val="0"/>
          <w:numId w:val="15"/>
        </w:numPr>
        <w:spacing w:before="120" w:after="120" w:line="240" w:lineRule="auto"/>
        <w:contextualSpacing w:val="0"/>
        <w:jc w:val="both"/>
        <w:rPr>
          <w:rFonts w:ascii="Montserrat" w:hAnsi="Montserrat"/>
          <w:sz w:val="20"/>
          <w:szCs w:val="20"/>
        </w:rPr>
      </w:pPr>
      <w:r w:rsidRPr="00B61E8F">
        <w:rPr>
          <w:rFonts w:ascii="Montserrat" w:hAnsi="Montserrat"/>
          <w:sz w:val="20"/>
          <w:szCs w:val="20"/>
        </w:rPr>
        <w:t xml:space="preserve">Definir una estrategia de ubicación </w:t>
      </w:r>
      <w:r w:rsidR="00E568A5" w:rsidRPr="00B61E8F">
        <w:rPr>
          <w:rFonts w:ascii="Montserrat" w:hAnsi="Montserrat"/>
          <w:sz w:val="20"/>
          <w:szCs w:val="20"/>
        </w:rPr>
        <w:t>de costales que optimice la mitigación de una posible inundación local (se sugiere realizar estudios que permitan identificar los sitios potenciales para colocar las costaleras).</w:t>
      </w:r>
    </w:p>
    <w:p w14:paraId="0AE2E644" w14:textId="7895FE45" w:rsidR="00E568A5" w:rsidRPr="00B61E8F" w:rsidRDefault="00E568A5" w:rsidP="00B61E8F">
      <w:pPr>
        <w:pStyle w:val="Prrafodelista"/>
        <w:numPr>
          <w:ilvl w:val="0"/>
          <w:numId w:val="15"/>
        </w:numPr>
        <w:spacing w:before="120" w:after="120" w:line="240" w:lineRule="auto"/>
        <w:contextualSpacing w:val="0"/>
        <w:jc w:val="both"/>
        <w:rPr>
          <w:rFonts w:ascii="Montserrat" w:hAnsi="Montserrat"/>
          <w:sz w:val="20"/>
          <w:szCs w:val="20"/>
        </w:rPr>
      </w:pPr>
      <w:r w:rsidRPr="00B61E8F">
        <w:rPr>
          <w:rFonts w:ascii="Montserrat" w:hAnsi="Montserrat"/>
          <w:sz w:val="20"/>
          <w:szCs w:val="20"/>
        </w:rPr>
        <w:lastRenderedPageBreak/>
        <w:t xml:space="preserve">Dar mantenimiento permanente a los bordos de protección existentes para garantizar su buen funcionamiento (se sugieren inspecciones continuas durante el año para identificar posibles grietas o fallas que pudieran </w:t>
      </w:r>
      <w:r w:rsidR="00F45707" w:rsidRPr="00B61E8F">
        <w:rPr>
          <w:rFonts w:ascii="Montserrat" w:hAnsi="Montserrat"/>
          <w:sz w:val="20"/>
          <w:szCs w:val="20"/>
        </w:rPr>
        <w:t xml:space="preserve">provocar infiltraciones y </w:t>
      </w:r>
      <w:r w:rsidRPr="00B61E8F">
        <w:rPr>
          <w:rFonts w:ascii="Montserrat" w:hAnsi="Montserrat"/>
          <w:sz w:val="20"/>
          <w:szCs w:val="20"/>
        </w:rPr>
        <w:t>contribuir a las inundaciones).</w:t>
      </w:r>
    </w:p>
    <w:p w14:paraId="313B254E" w14:textId="49F5B083" w:rsidR="005900A4" w:rsidRPr="00B61E8F" w:rsidRDefault="005900A4" w:rsidP="00B61E8F">
      <w:pPr>
        <w:pStyle w:val="Prrafodelista"/>
        <w:numPr>
          <w:ilvl w:val="0"/>
          <w:numId w:val="15"/>
        </w:numPr>
        <w:spacing w:before="120" w:after="120" w:line="240" w:lineRule="auto"/>
        <w:contextualSpacing w:val="0"/>
        <w:jc w:val="both"/>
        <w:rPr>
          <w:rFonts w:ascii="Montserrat" w:hAnsi="Montserrat"/>
          <w:sz w:val="20"/>
          <w:szCs w:val="20"/>
        </w:rPr>
      </w:pPr>
      <w:r w:rsidRPr="00B61E8F">
        <w:rPr>
          <w:rFonts w:ascii="Montserrat" w:hAnsi="Montserrat"/>
          <w:sz w:val="20"/>
          <w:szCs w:val="20"/>
        </w:rPr>
        <w:t>Mantener en todo momento en condiciones adecuadas de operación los sistemas de bombeo de la ciudad de Villahermosa</w:t>
      </w:r>
      <w:r w:rsidR="00951FB3" w:rsidRPr="00B61E8F">
        <w:rPr>
          <w:rFonts w:ascii="Montserrat" w:hAnsi="Montserrat"/>
          <w:sz w:val="20"/>
          <w:szCs w:val="20"/>
        </w:rPr>
        <w:t>.</w:t>
      </w:r>
    </w:p>
    <w:p w14:paraId="52C3D479" w14:textId="0C0F3A51" w:rsidR="00F45707" w:rsidRPr="00B61E8F" w:rsidRDefault="00F45707" w:rsidP="00B61E8F">
      <w:pPr>
        <w:pStyle w:val="Prrafodelista"/>
        <w:numPr>
          <w:ilvl w:val="0"/>
          <w:numId w:val="15"/>
        </w:numPr>
        <w:spacing w:before="120" w:after="120" w:line="240" w:lineRule="auto"/>
        <w:contextualSpacing w:val="0"/>
        <w:jc w:val="both"/>
        <w:rPr>
          <w:rFonts w:ascii="Montserrat" w:hAnsi="Montserrat"/>
          <w:sz w:val="20"/>
          <w:szCs w:val="20"/>
        </w:rPr>
      </w:pPr>
      <w:r w:rsidRPr="00B61E8F">
        <w:rPr>
          <w:rFonts w:ascii="Montserrat" w:hAnsi="Montserrat"/>
          <w:sz w:val="20"/>
          <w:szCs w:val="20"/>
        </w:rPr>
        <w:t>Disponer de datos satelitales de estimación diaria de lluvias en Centro</w:t>
      </w:r>
      <w:r w:rsidR="00390FF3" w:rsidRPr="00B61E8F">
        <w:rPr>
          <w:rFonts w:ascii="Montserrat" w:hAnsi="Montserrat"/>
          <w:sz w:val="20"/>
          <w:szCs w:val="20"/>
        </w:rPr>
        <w:t>a</w:t>
      </w:r>
      <w:r w:rsidRPr="00B61E8F">
        <w:rPr>
          <w:rFonts w:ascii="Montserrat" w:hAnsi="Montserrat"/>
          <w:sz w:val="20"/>
          <w:szCs w:val="20"/>
        </w:rPr>
        <w:t>mérica ya que podrían ayudar a anticipar la ocurrencia de estos eventos y facilitar las labores de protección civil.</w:t>
      </w:r>
    </w:p>
    <w:p w14:paraId="3F3CE036" w14:textId="44849DBB" w:rsidR="002943C1" w:rsidRPr="00B61E8F" w:rsidRDefault="002943C1" w:rsidP="00B61E8F">
      <w:pPr>
        <w:pStyle w:val="Prrafodelista"/>
        <w:numPr>
          <w:ilvl w:val="0"/>
          <w:numId w:val="15"/>
        </w:numPr>
        <w:spacing w:before="120" w:after="120" w:line="240" w:lineRule="auto"/>
        <w:contextualSpacing w:val="0"/>
        <w:jc w:val="both"/>
        <w:rPr>
          <w:rFonts w:ascii="Montserrat" w:hAnsi="Montserrat"/>
          <w:sz w:val="20"/>
          <w:szCs w:val="20"/>
        </w:rPr>
      </w:pPr>
      <w:r w:rsidRPr="00B61E8F">
        <w:rPr>
          <w:rFonts w:ascii="Montserrat" w:hAnsi="Montserrat"/>
          <w:sz w:val="20"/>
          <w:szCs w:val="20"/>
        </w:rPr>
        <w:t>Instrumentar la región con Radares Meteorológicos para hacer un seguimiento en tiempo real de la cantidad de lluvia registrada y esperada en el corto periodo de tiempo.</w:t>
      </w:r>
    </w:p>
    <w:p w14:paraId="2EA3F117" w14:textId="0176B9A1" w:rsidR="002943C1" w:rsidRPr="00B61E8F" w:rsidRDefault="002943C1" w:rsidP="00B61E8F">
      <w:pPr>
        <w:pStyle w:val="Prrafodelista"/>
        <w:numPr>
          <w:ilvl w:val="0"/>
          <w:numId w:val="15"/>
        </w:numPr>
        <w:spacing w:before="120" w:after="120" w:line="240" w:lineRule="auto"/>
        <w:contextualSpacing w:val="0"/>
        <w:jc w:val="both"/>
        <w:rPr>
          <w:rFonts w:ascii="Montserrat" w:hAnsi="Montserrat"/>
          <w:sz w:val="20"/>
          <w:szCs w:val="20"/>
        </w:rPr>
      </w:pPr>
      <w:r w:rsidRPr="00B61E8F">
        <w:rPr>
          <w:rFonts w:ascii="Montserrat" w:hAnsi="Montserrat"/>
          <w:sz w:val="20"/>
          <w:szCs w:val="20"/>
        </w:rPr>
        <w:t>Crear una base de datos única de estaciones meteorológicas e incrementar la red de monitoreo</w:t>
      </w:r>
      <w:r w:rsidR="00696655" w:rsidRPr="00B61E8F">
        <w:rPr>
          <w:rFonts w:ascii="Montserrat" w:hAnsi="Montserrat"/>
          <w:sz w:val="20"/>
          <w:szCs w:val="20"/>
        </w:rPr>
        <w:t xml:space="preserve"> para tener datos de lluvia en tiempo real.</w:t>
      </w:r>
    </w:p>
    <w:p w14:paraId="42BC109B" w14:textId="125689A8" w:rsidR="00696655" w:rsidRPr="00B61E8F" w:rsidRDefault="00696655" w:rsidP="00B61E8F">
      <w:pPr>
        <w:pStyle w:val="Prrafodelista"/>
        <w:numPr>
          <w:ilvl w:val="0"/>
          <w:numId w:val="15"/>
        </w:numPr>
        <w:spacing w:before="120" w:after="120" w:line="240" w:lineRule="auto"/>
        <w:contextualSpacing w:val="0"/>
        <w:jc w:val="both"/>
        <w:rPr>
          <w:rFonts w:ascii="Montserrat" w:hAnsi="Montserrat"/>
          <w:sz w:val="20"/>
          <w:szCs w:val="20"/>
        </w:rPr>
      </w:pPr>
      <w:r w:rsidRPr="00B61E8F">
        <w:rPr>
          <w:rFonts w:ascii="Montserrat" w:hAnsi="Montserrat"/>
          <w:sz w:val="20"/>
          <w:szCs w:val="20"/>
        </w:rPr>
        <w:t xml:space="preserve">Implementar modelos numéricos meteorológicos </w:t>
      </w:r>
      <w:r w:rsidR="00A52315" w:rsidRPr="00B61E8F">
        <w:rPr>
          <w:rFonts w:ascii="Montserrat" w:hAnsi="Montserrat"/>
          <w:sz w:val="20"/>
          <w:szCs w:val="20"/>
        </w:rPr>
        <w:t>regionales con ingestión</w:t>
      </w:r>
      <w:r w:rsidRPr="00B61E8F">
        <w:rPr>
          <w:rFonts w:ascii="Montserrat" w:hAnsi="Montserrat"/>
          <w:sz w:val="20"/>
          <w:szCs w:val="20"/>
        </w:rPr>
        <w:t xml:space="preserve"> de datos</w:t>
      </w:r>
      <w:r w:rsidR="00A52315" w:rsidRPr="00B61E8F">
        <w:rPr>
          <w:rFonts w:ascii="Montserrat" w:hAnsi="Montserrat"/>
          <w:sz w:val="20"/>
          <w:szCs w:val="20"/>
        </w:rPr>
        <w:t xml:space="preserve"> que puedan pronosticar con hasta 15 días de anticipación los sistemas meteorológicos esperados y la lluvia estimada.</w:t>
      </w:r>
    </w:p>
    <w:p w14:paraId="1CEBAD60" w14:textId="2B10566D" w:rsidR="009E212A" w:rsidRPr="00B61E8F" w:rsidRDefault="009E212A" w:rsidP="00B61E8F">
      <w:pPr>
        <w:pStyle w:val="Prrafodelista"/>
        <w:numPr>
          <w:ilvl w:val="0"/>
          <w:numId w:val="15"/>
        </w:numPr>
        <w:spacing w:before="120" w:after="120" w:line="240" w:lineRule="auto"/>
        <w:contextualSpacing w:val="0"/>
        <w:jc w:val="both"/>
        <w:rPr>
          <w:rFonts w:ascii="Montserrat" w:hAnsi="Montserrat"/>
          <w:sz w:val="20"/>
          <w:szCs w:val="20"/>
        </w:rPr>
      </w:pPr>
      <w:r w:rsidRPr="00B61E8F">
        <w:rPr>
          <w:rFonts w:ascii="Montserrat" w:hAnsi="Montserrat"/>
          <w:sz w:val="20"/>
          <w:szCs w:val="20"/>
        </w:rPr>
        <w:t>Crear una base de datos única de estaciones hidrométricas operando en la cuenca del río Grijalva.</w:t>
      </w:r>
    </w:p>
    <w:p w14:paraId="7CE27ED5" w14:textId="57646723" w:rsidR="00F45707" w:rsidRPr="00B61E8F" w:rsidRDefault="00F45707" w:rsidP="00B61E8F">
      <w:pPr>
        <w:pStyle w:val="Prrafodelista"/>
        <w:numPr>
          <w:ilvl w:val="0"/>
          <w:numId w:val="15"/>
        </w:numPr>
        <w:spacing w:before="120" w:after="120" w:line="240" w:lineRule="auto"/>
        <w:contextualSpacing w:val="0"/>
        <w:jc w:val="both"/>
        <w:rPr>
          <w:rFonts w:ascii="Montserrat" w:hAnsi="Montserrat"/>
          <w:sz w:val="20"/>
          <w:szCs w:val="20"/>
        </w:rPr>
      </w:pPr>
      <w:r w:rsidRPr="00B61E8F">
        <w:rPr>
          <w:rFonts w:ascii="Montserrat" w:hAnsi="Montserrat"/>
          <w:sz w:val="20"/>
          <w:szCs w:val="20"/>
        </w:rPr>
        <w:t xml:space="preserve">Poner en funcionamiento modelos lluvia-escurrimiento en las cuencas del río Grijalva que </w:t>
      </w:r>
      <w:r w:rsidR="00CF39AF" w:rsidRPr="00B61E8F">
        <w:rPr>
          <w:rFonts w:ascii="Montserrat" w:hAnsi="Montserrat"/>
          <w:sz w:val="20"/>
          <w:szCs w:val="20"/>
        </w:rPr>
        <w:t xml:space="preserve">incluyan datos de lluvia </w:t>
      </w:r>
      <w:r w:rsidRPr="00B61E8F">
        <w:rPr>
          <w:rFonts w:ascii="Montserrat" w:hAnsi="Montserrat"/>
          <w:sz w:val="20"/>
          <w:szCs w:val="20"/>
        </w:rPr>
        <w:t xml:space="preserve">en tiempo real </w:t>
      </w:r>
      <w:r w:rsidR="00CF39AF" w:rsidRPr="00B61E8F">
        <w:rPr>
          <w:rFonts w:ascii="Montserrat" w:hAnsi="Montserrat"/>
          <w:sz w:val="20"/>
          <w:szCs w:val="20"/>
        </w:rPr>
        <w:t xml:space="preserve">y pronóstico de lluvias, para que </w:t>
      </w:r>
      <w:r w:rsidRPr="00B61E8F">
        <w:rPr>
          <w:rFonts w:ascii="Montserrat" w:hAnsi="Montserrat"/>
          <w:sz w:val="20"/>
          <w:szCs w:val="20"/>
        </w:rPr>
        <w:t>faciliten la operación de las estructuras hidráulicas y los avisos de alertamiento de inundación con anticipación a Protección Civil.</w:t>
      </w:r>
    </w:p>
    <w:p w14:paraId="41D57C96" w14:textId="5D263E4B" w:rsidR="00A52315" w:rsidRDefault="00A52315" w:rsidP="00B61E8F">
      <w:pPr>
        <w:pStyle w:val="Prrafodelista"/>
        <w:numPr>
          <w:ilvl w:val="0"/>
          <w:numId w:val="15"/>
        </w:numPr>
        <w:spacing w:before="120" w:after="120" w:line="240" w:lineRule="auto"/>
        <w:contextualSpacing w:val="0"/>
        <w:jc w:val="both"/>
        <w:rPr>
          <w:rFonts w:ascii="Montserrat" w:hAnsi="Montserrat"/>
          <w:sz w:val="20"/>
          <w:szCs w:val="20"/>
        </w:rPr>
      </w:pPr>
      <w:r w:rsidRPr="00B61E8F">
        <w:rPr>
          <w:rFonts w:ascii="Montserrat" w:hAnsi="Montserrat"/>
          <w:sz w:val="20"/>
          <w:szCs w:val="20"/>
        </w:rPr>
        <w:t>Documentar los manuales de atención a emergencias</w:t>
      </w:r>
      <w:r w:rsidR="00675D43" w:rsidRPr="00B61E8F">
        <w:rPr>
          <w:rFonts w:ascii="Montserrat" w:hAnsi="Montserrat"/>
          <w:sz w:val="20"/>
          <w:szCs w:val="20"/>
        </w:rPr>
        <w:t xml:space="preserve">, pronóstico meteorológico y operación de infraestructura para manejo de crecientes en las presas y en la planicie (cárcamos de bombeo, compuertas, etc.). Esto para que la memoria y aprendizaje de cada temporada de lluvias perduren a pesar de la rotación </w:t>
      </w:r>
      <w:r w:rsidR="00AF6159" w:rsidRPr="00B61E8F">
        <w:rPr>
          <w:rFonts w:ascii="Montserrat" w:hAnsi="Montserrat"/>
          <w:sz w:val="20"/>
          <w:szCs w:val="20"/>
        </w:rPr>
        <w:t>de funcionarios en los tres niveles de gobierno.</w:t>
      </w:r>
    </w:p>
    <w:p w14:paraId="476527C6" w14:textId="0B2B50FB" w:rsidR="00E721D9" w:rsidRPr="005B5BC8" w:rsidRDefault="00E721D9" w:rsidP="00B61E8F">
      <w:pPr>
        <w:pStyle w:val="Prrafodelista"/>
        <w:numPr>
          <w:ilvl w:val="0"/>
          <w:numId w:val="15"/>
        </w:numPr>
        <w:spacing w:before="120" w:after="120" w:line="240" w:lineRule="auto"/>
        <w:contextualSpacing w:val="0"/>
        <w:jc w:val="both"/>
        <w:rPr>
          <w:rFonts w:ascii="Montserrat" w:hAnsi="Montserrat"/>
          <w:sz w:val="20"/>
          <w:szCs w:val="20"/>
        </w:rPr>
      </w:pPr>
      <w:r w:rsidRPr="005B5BC8">
        <w:rPr>
          <w:rFonts w:ascii="Montserrat" w:hAnsi="Montserrat"/>
          <w:sz w:val="20"/>
          <w:szCs w:val="20"/>
        </w:rPr>
        <w:t xml:space="preserve">Terminar de construir </w:t>
      </w:r>
      <w:r w:rsidRPr="005B5BC8">
        <w:rPr>
          <w:rFonts w:ascii="Montserrat" w:hAnsi="Montserrat"/>
          <w:bCs/>
          <w:sz w:val="20"/>
          <w:szCs w:val="20"/>
        </w:rPr>
        <w:t>toda la infraestructura hidráulica proyectada en el Plan Hídrico Integral de Tabasco PHIT.</w:t>
      </w:r>
    </w:p>
    <w:p w14:paraId="65212901" w14:textId="77777777" w:rsidR="00B61E8F" w:rsidRPr="00B61E8F" w:rsidRDefault="00B61E8F" w:rsidP="00B61E8F">
      <w:pPr>
        <w:spacing w:before="120" w:after="120"/>
        <w:jc w:val="center"/>
        <w:rPr>
          <w:rFonts w:ascii="Montserrat" w:hAnsi="Montserrat"/>
          <w:b/>
          <w:bCs/>
          <w:sz w:val="20"/>
          <w:szCs w:val="20"/>
        </w:rPr>
      </w:pPr>
      <w:r w:rsidRPr="00B61E8F">
        <w:rPr>
          <w:rFonts w:ascii="Montserrat" w:hAnsi="Montserrat"/>
          <w:b/>
          <w:bCs/>
          <w:sz w:val="20"/>
          <w:szCs w:val="20"/>
        </w:rPr>
        <w:t>Firma de conformidad de la Presidenta del CCA</w:t>
      </w:r>
    </w:p>
    <w:tbl>
      <w:tblPr>
        <w:tblW w:w="5474" w:type="pct"/>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A0" w:firstRow="1" w:lastRow="0" w:firstColumn="1" w:lastColumn="0" w:noHBand="0" w:noVBand="0"/>
      </w:tblPr>
      <w:tblGrid>
        <w:gridCol w:w="985"/>
        <w:gridCol w:w="3959"/>
        <w:gridCol w:w="5286"/>
      </w:tblGrid>
      <w:tr w:rsidR="00B61E8F" w:rsidRPr="00B61E8F" w14:paraId="3D660D9E" w14:textId="77777777" w:rsidTr="0007075A">
        <w:trPr>
          <w:trHeight w:val="1162"/>
          <w:tblCellSpacing w:w="20" w:type="dxa"/>
          <w:jc w:val="center"/>
        </w:trPr>
        <w:tc>
          <w:tcPr>
            <w:tcW w:w="452" w:type="pct"/>
            <w:vAlign w:val="center"/>
          </w:tcPr>
          <w:p w14:paraId="442EF217" w14:textId="77777777" w:rsidR="00B61E8F" w:rsidRPr="00B61E8F" w:rsidRDefault="00B61E8F" w:rsidP="00B61E8F">
            <w:pPr>
              <w:pStyle w:val="Prrafodelista"/>
              <w:numPr>
                <w:ilvl w:val="0"/>
                <w:numId w:val="19"/>
              </w:numPr>
              <w:spacing w:before="120" w:after="120"/>
              <w:contextualSpacing w:val="0"/>
              <w:rPr>
                <w:rFonts w:ascii="Montserrat" w:hAnsi="Montserrat" w:cs="Arial"/>
                <w:bCs/>
                <w:sz w:val="20"/>
                <w:szCs w:val="20"/>
              </w:rPr>
            </w:pPr>
          </w:p>
        </w:tc>
        <w:tc>
          <w:tcPr>
            <w:tcW w:w="1915" w:type="pct"/>
            <w:vAlign w:val="center"/>
          </w:tcPr>
          <w:p w14:paraId="580A3751" w14:textId="77777777" w:rsidR="00B61E8F" w:rsidRPr="00B61E8F" w:rsidRDefault="00B61E8F" w:rsidP="00B61E8F">
            <w:pPr>
              <w:tabs>
                <w:tab w:val="left" w:pos="751"/>
              </w:tabs>
              <w:spacing w:before="120" w:after="120"/>
              <w:jc w:val="both"/>
              <w:rPr>
                <w:rFonts w:ascii="Montserrat" w:hAnsi="Montserrat" w:cs="Arial"/>
                <w:sz w:val="20"/>
                <w:szCs w:val="20"/>
              </w:rPr>
            </w:pPr>
            <w:r w:rsidRPr="00B61E8F">
              <w:rPr>
                <w:rFonts w:ascii="Montserrat" w:hAnsi="Montserrat" w:cs="Arial"/>
                <w:sz w:val="20"/>
                <w:szCs w:val="20"/>
              </w:rPr>
              <w:t>Dra. Claudia Rojas Serna</w:t>
            </w:r>
          </w:p>
          <w:p w14:paraId="1AF90BE6" w14:textId="77777777" w:rsidR="00B61E8F" w:rsidRPr="00B61E8F" w:rsidRDefault="00B61E8F" w:rsidP="00B61E8F">
            <w:pPr>
              <w:tabs>
                <w:tab w:val="left" w:pos="751"/>
              </w:tabs>
              <w:spacing w:before="120" w:after="120"/>
              <w:jc w:val="both"/>
              <w:rPr>
                <w:rFonts w:ascii="Montserrat" w:hAnsi="Montserrat" w:cs="Arial"/>
                <w:sz w:val="20"/>
                <w:szCs w:val="20"/>
              </w:rPr>
            </w:pPr>
            <w:r w:rsidRPr="00B61E8F">
              <w:rPr>
                <w:rFonts w:ascii="Montserrat" w:hAnsi="Montserrat" w:cs="Arial"/>
                <w:sz w:val="20"/>
                <w:szCs w:val="20"/>
              </w:rPr>
              <w:t xml:space="preserve">Presidenta </w:t>
            </w:r>
          </w:p>
        </w:tc>
        <w:tc>
          <w:tcPr>
            <w:tcW w:w="2554" w:type="pct"/>
          </w:tcPr>
          <w:p w14:paraId="5F4A387D" w14:textId="77777777" w:rsidR="00B61E8F" w:rsidRPr="00B61E8F" w:rsidRDefault="00B61E8F" w:rsidP="00B61E8F">
            <w:pPr>
              <w:spacing w:before="120" w:after="120"/>
              <w:rPr>
                <w:rFonts w:ascii="Montserrat" w:hAnsi="Montserrat" w:cs="Arial"/>
                <w:sz w:val="20"/>
                <w:szCs w:val="20"/>
              </w:rPr>
            </w:pPr>
          </w:p>
        </w:tc>
      </w:tr>
    </w:tbl>
    <w:p w14:paraId="06F474AC" w14:textId="77777777" w:rsidR="00B61E8F" w:rsidRDefault="00B61E8F" w:rsidP="00B61E8F">
      <w:pPr>
        <w:spacing w:before="120" w:after="120" w:line="240" w:lineRule="auto"/>
        <w:jc w:val="both"/>
        <w:rPr>
          <w:rFonts w:ascii="Montserrat" w:hAnsi="Montserrat"/>
          <w:sz w:val="20"/>
          <w:szCs w:val="20"/>
        </w:rPr>
      </w:pPr>
    </w:p>
    <w:p w14:paraId="0078D6D2" w14:textId="77777777" w:rsidR="00B61E8F" w:rsidRPr="00B61E8F" w:rsidRDefault="00B61E8F" w:rsidP="00B61E8F">
      <w:pPr>
        <w:spacing w:before="120" w:after="120" w:line="240" w:lineRule="auto"/>
        <w:jc w:val="both"/>
        <w:rPr>
          <w:rFonts w:ascii="Montserrat" w:hAnsi="Montserrat"/>
          <w:sz w:val="20"/>
          <w:szCs w:val="20"/>
        </w:rPr>
      </w:pPr>
    </w:p>
    <w:p w14:paraId="69C4668D" w14:textId="0ACF33AB" w:rsidR="0000112F" w:rsidRPr="00B61E8F" w:rsidRDefault="0000112F" w:rsidP="00B61E8F">
      <w:pPr>
        <w:spacing w:before="120" w:after="120" w:line="240" w:lineRule="auto"/>
        <w:jc w:val="both"/>
        <w:rPr>
          <w:rFonts w:ascii="Montserrat" w:hAnsi="Montserrat"/>
          <w:sz w:val="20"/>
          <w:szCs w:val="20"/>
        </w:rPr>
      </w:pPr>
      <w:r w:rsidRPr="00B61E8F">
        <w:rPr>
          <w:rFonts w:ascii="Montserrat" w:hAnsi="Montserrat"/>
          <w:b/>
          <w:bCs/>
          <w:sz w:val="20"/>
          <w:szCs w:val="20"/>
        </w:rPr>
        <w:t>Anexo a la Recomendación:</w:t>
      </w:r>
    </w:p>
    <w:p w14:paraId="49B5F7C8" w14:textId="03BA5451" w:rsidR="0000112F" w:rsidRPr="00B61E8F" w:rsidRDefault="00F21FA5" w:rsidP="00B61E8F">
      <w:pPr>
        <w:spacing w:before="120" w:after="120" w:line="240" w:lineRule="auto"/>
        <w:jc w:val="both"/>
        <w:rPr>
          <w:rFonts w:ascii="Montserrat" w:hAnsi="Montserrat"/>
          <w:i/>
          <w:iCs/>
          <w:sz w:val="20"/>
          <w:szCs w:val="20"/>
        </w:rPr>
      </w:pPr>
      <w:r w:rsidRPr="00B61E8F">
        <w:rPr>
          <w:rFonts w:ascii="Montserrat" w:hAnsi="Montserrat"/>
          <w:b/>
          <w:bCs/>
          <w:i/>
          <w:iCs/>
          <w:sz w:val="20"/>
          <w:szCs w:val="20"/>
        </w:rPr>
        <w:lastRenderedPageBreak/>
        <w:t>Anexo 1.</w:t>
      </w:r>
      <w:r w:rsidRPr="00B61E8F">
        <w:rPr>
          <w:rFonts w:ascii="Montserrat" w:hAnsi="Montserrat"/>
          <w:i/>
          <w:iCs/>
          <w:sz w:val="20"/>
          <w:szCs w:val="20"/>
        </w:rPr>
        <w:t xml:space="preserve"> </w:t>
      </w:r>
      <w:r w:rsidR="0000112F" w:rsidRPr="00B61E8F">
        <w:rPr>
          <w:rFonts w:ascii="Montserrat" w:hAnsi="Montserrat"/>
          <w:i/>
          <w:iCs/>
          <w:sz w:val="20"/>
          <w:szCs w:val="20"/>
        </w:rPr>
        <w:t>Criterios de gestión territorial para reducir daños por inundaciones:</w:t>
      </w:r>
    </w:p>
    <w:p w14:paraId="46C1CB66" w14:textId="5D302125" w:rsidR="0000112F" w:rsidRPr="00B61E8F" w:rsidRDefault="0000112F" w:rsidP="00B61E8F">
      <w:pPr>
        <w:pStyle w:val="Prrafodelista"/>
        <w:numPr>
          <w:ilvl w:val="0"/>
          <w:numId w:val="16"/>
        </w:numPr>
        <w:spacing w:before="120" w:after="120" w:line="240" w:lineRule="auto"/>
        <w:contextualSpacing w:val="0"/>
        <w:jc w:val="both"/>
        <w:rPr>
          <w:rFonts w:ascii="Montserrat" w:hAnsi="Montserrat"/>
          <w:sz w:val="20"/>
          <w:szCs w:val="20"/>
        </w:rPr>
      </w:pPr>
      <w:r w:rsidRPr="00B61E8F">
        <w:rPr>
          <w:rFonts w:ascii="Montserrat" w:hAnsi="Montserrat"/>
          <w:sz w:val="20"/>
          <w:szCs w:val="20"/>
        </w:rPr>
        <w:t>No fomentar los asentamientos humanos en las zonas inundables establecidas en el Atlas Nacional de Riesgos por inundaciones (ANRI) de</w:t>
      </w:r>
      <w:r w:rsidR="00964D15" w:rsidRPr="00B61E8F">
        <w:rPr>
          <w:rFonts w:ascii="Montserrat" w:hAnsi="Montserrat"/>
          <w:sz w:val="20"/>
          <w:szCs w:val="20"/>
        </w:rPr>
        <w:t xml:space="preserve"> </w:t>
      </w:r>
      <w:r w:rsidRPr="00B61E8F">
        <w:rPr>
          <w:rFonts w:ascii="Montserrat" w:hAnsi="Montserrat"/>
          <w:sz w:val="20"/>
          <w:szCs w:val="20"/>
        </w:rPr>
        <w:t>l</w:t>
      </w:r>
      <w:r w:rsidR="00964D15" w:rsidRPr="00B61E8F">
        <w:rPr>
          <w:rFonts w:ascii="Montserrat" w:hAnsi="Montserrat"/>
          <w:sz w:val="20"/>
          <w:szCs w:val="20"/>
        </w:rPr>
        <w:t>a</w:t>
      </w:r>
      <w:r w:rsidRPr="00B61E8F">
        <w:rPr>
          <w:rFonts w:ascii="Montserrat" w:hAnsi="Montserrat"/>
          <w:sz w:val="20"/>
          <w:szCs w:val="20"/>
        </w:rPr>
        <w:t xml:space="preserve"> CONAGUA.</w:t>
      </w:r>
    </w:p>
    <w:p w14:paraId="78B7CCE7" w14:textId="77777777" w:rsidR="0000112F" w:rsidRPr="00B61E8F" w:rsidRDefault="0000112F" w:rsidP="00B61E8F">
      <w:pPr>
        <w:pStyle w:val="Prrafodelista"/>
        <w:numPr>
          <w:ilvl w:val="0"/>
          <w:numId w:val="16"/>
        </w:numPr>
        <w:spacing w:before="120" w:after="120" w:line="240" w:lineRule="auto"/>
        <w:contextualSpacing w:val="0"/>
        <w:jc w:val="both"/>
        <w:rPr>
          <w:rFonts w:ascii="Montserrat" w:hAnsi="Montserrat"/>
          <w:sz w:val="20"/>
          <w:szCs w:val="20"/>
        </w:rPr>
      </w:pPr>
      <w:r w:rsidRPr="00B61E8F">
        <w:rPr>
          <w:rFonts w:ascii="Montserrat" w:hAnsi="Montserrat"/>
          <w:sz w:val="20"/>
          <w:szCs w:val="20"/>
          <w:lang w:val="es-ES"/>
        </w:rPr>
        <w:t>En territorio cuya pendiente general sea mayor a uno en cien (1:100), se deberá observar el no incrementar la densidad de población en áreas ubicadas en laderas que han sido catalogadas de peligro según el Atlas Nacional de Riesgos ANR del CENAPRED.</w:t>
      </w:r>
    </w:p>
    <w:p w14:paraId="3176B925" w14:textId="1A74764A" w:rsidR="0000112F" w:rsidRPr="00B61E8F" w:rsidRDefault="0000112F" w:rsidP="00B61E8F">
      <w:pPr>
        <w:pStyle w:val="Prrafodelista"/>
        <w:numPr>
          <w:ilvl w:val="0"/>
          <w:numId w:val="16"/>
        </w:numPr>
        <w:spacing w:before="120" w:after="120" w:line="240" w:lineRule="auto"/>
        <w:contextualSpacing w:val="0"/>
        <w:jc w:val="both"/>
        <w:rPr>
          <w:rFonts w:ascii="Montserrat" w:hAnsi="Montserrat"/>
          <w:sz w:val="20"/>
          <w:szCs w:val="20"/>
        </w:rPr>
      </w:pPr>
      <w:r w:rsidRPr="00B61E8F">
        <w:rPr>
          <w:rFonts w:ascii="Montserrat" w:hAnsi="Montserrat"/>
          <w:sz w:val="20"/>
          <w:szCs w:val="20"/>
        </w:rPr>
        <w:t>En el territorio con pendiente general del terreno entre uno en 100 y uno en mil</w:t>
      </w:r>
      <w:r w:rsidR="00964D15" w:rsidRPr="00B61E8F">
        <w:rPr>
          <w:rFonts w:ascii="Montserrat" w:hAnsi="Montserrat"/>
          <w:sz w:val="20"/>
          <w:szCs w:val="20"/>
        </w:rPr>
        <w:t xml:space="preserve"> </w:t>
      </w:r>
      <w:r w:rsidRPr="00B61E8F">
        <w:rPr>
          <w:rFonts w:ascii="Montserrat" w:hAnsi="Montserrat"/>
          <w:sz w:val="20"/>
          <w:szCs w:val="20"/>
        </w:rPr>
        <w:t>(1:1000), los caminos rurales deberán contar con alcantarillas de igual diámetro que el peralte de la vía terrestre (terraplén, sub-base, base y carpeta asfáltica) que se construye a cada 50 metros en dirección longitudinal al trazo de la vía, con el fin de no retrasar el drenaje de las inundaciones cuando ocurren precipitaciones.</w:t>
      </w:r>
    </w:p>
    <w:p w14:paraId="09D969B0" w14:textId="77777777" w:rsidR="0000112F" w:rsidRPr="00B61E8F" w:rsidRDefault="0000112F" w:rsidP="00B61E8F">
      <w:pPr>
        <w:pStyle w:val="Prrafodelista"/>
        <w:numPr>
          <w:ilvl w:val="0"/>
          <w:numId w:val="16"/>
        </w:numPr>
        <w:spacing w:before="120" w:after="120" w:line="240" w:lineRule="auto"/>
        <w:contextualSpacing w:val="0"/>
        <w:jc w:val="both"/>
        <w:rPr>
          <w:rFonts w:ascii="Montserrat" w:hAnsi="Montserrat"/>
          <w:sz w:val="20"/>
          <w:szCs w:val="20"/>
        </w:rPr>
      </w:pPr>
      <w:r w:rsidRPr="00B61E8F">
        <w:rPr>
          <w:rFonts w:ascii="Montserrat" w:hAnsi="Montserrat"/>
          <w:sz w:val="20"/>
          <w:szCs w:val="20"/>
        </w:rPr>
        <w:t>Para el territorio cuya pendiente general de terreno sea inferior a uno en 1000 (1:1000), se recomienda que dentro de los hogares que no se encuentran dentro de los polígonos de los bordos de protección contra inundaciones:</w:t>
      </w:r>
    </w:p>
    <w:p w14:paraId="74B828D3" w14:textId="77777777" w:rsidR="0000112F" w:rsidRPr="00B61E8F" w:rsidRDefault="0000112F" w:rsidP="00B61E8F">
      <w:pPr>
        <w:pStyle w:val="Prrafodelista"/>
        <w:numPr>
          <w:ilvl w:val="0"/>
          <w:numId w:val="17"/>
        </w:numPr>
        <w:spacing w:before="120" w:after="120" w:line="240" w:lineRule="auto"/>
        <w:ind w:left="993" w:hanging="284"/>
        <w:contextualSpacing w:val="0"/>
        <w:jc w:val="both"/>
        <w:rPr>
          <w:rFonts w:ascii="Montserrat" w:hAnsi="Montserrat"/>
          <w:sz w:val="20"/>
          <w:szCs w:val="20"/>
        </w:rPr>
      </w:pPr>
      <w:r w:rsidRPr="00B61E8F">
        <w:rPr>
          <w:rFonts w:ascii="Montserrat" w:hAnsi="Montserrat"/>
          <w:sz w:val="20"/>
          <w:szCs w:val="20"/>
        </w:rPr>
        <w:t>Se cuente con un diseño de casa habitación tal que el menaje de las casas se encuentre salvaguardado un metro arriba del terreno natural.</w:t>
      </w:r>
    </w:p>
    <w:p w14:paraId="58032714" w14:textId="62B4D4FB" w:rsidR="0000112F" w:rsidRPr="00B61E8F" w:rsidRDefault="0000112F" w:rsidP="00B61E8F">
      <w:pPr>
        <w:pStyle w:val="Prrafodelista"/>
        <w:numPr>
          <w:ilvl w:val="0"/>
          <w:numId w:val="17"/>
        </w:numPr>
        <w:spacing w:before="120" w:after="120" w:line="240" w:lineRule="auto"/>
        <w:ind w:left="993" w:hanging="284"/>
        <w:contextualSpacing w:val="0"/>
        <w:jc w:val="both"/>
        <w:rPr>
          <w:rFonts w:ascii="Montserrat" w:hAnsi="Montserrat"/>
          <w:sz w:val="20"/>
          <w:szCs w:val="20"/>
        </w:rPr>
      </w:pPr>
      <w:r w:rsidRPr="00B61E8F">
        <w:rPr>
          <w:rFonts w:ascii="Montserrat" w:hAnsi="Montserrat"/>
          <w:sz w:val="20"/>
          <w:szCs w:val="20"/>
        </w:rPr>
        <w:t xml:space="preserve">Si es posible sobre-elevar los </w:t>
      </w:r>
      <w:r w:rsidR="00CF02D2" w:rsidRPr="00B61E8F">
        <w:rPr>
          <w:rFonts w:ascii="Montserrat" w:hAnsi="Montserrat"/>
          <w:sz w:val="20"/>
          <w:szCs w:val="20"/>
        </w:rPr>
        <w:t xml:space="preserve">nuevos </w:t>
      </w:r>
      <w:r w:rsidRPr="00B61E8F">
        <w:rPr>
          <w:rFonts w:ascii="Montserrat" w:hAnsi="Montserrat"/>
          <w:sz w:val="20"/>
          <w:szCs w:val="20"/>
        </w:rPr>
        <w:t>hogares desde su cimentación en un metro.</w:t>
      </w:r>
    </w:p>
    <w:p w14:paraId="0BFF10FF" w14:textId="77777777" w:rsidR="0000112F" w:rsidRPr="00B61E8F" w:rsidRDefault="0000112F" w:rsidP="00B61E8F">
      <w:pPr>
        <w:pStyle w:val="Prrafodelista"/>
        <w:numPr>
          <w:ilvl w:val="0"/>
          <w:numId w:val="17"/>
        </w:numPr>
        <w:spacing w:before="120" w:after="120" w:line="240" w:lineRule="auto"/>
        <w:ind w:left="993" w:hanging="284"/>
        <w:contextualSpacing w:val="0"/>
        <w:jc w:val="both"/>
        <w:rPr>
          <w:rFonts w:ascii="Montserrat" w:hAnsi="Montserrat"/>
          <w:sz w:val="20"/>
          <w:szCs w:val="20"/>
        </w:rPr>
      </w:pPr>
      <w:r w:rsidRPr="00B61E8F">
        <w:rPr>
          <w:rFonts w:ascii="Montserrat" w:hAnsi="Montserrat"/>
          <w:sz w:val="20"/>
          <w:szCs w:val="20"/>
        </w:rPr>
        <w:t>Establecer protocolos de evacuación de ganado basado en alertamiento temprano.</w:t>
      </w:r>
    </w:p>
    <w:p w14:paraId="533BBB3C" w14:textId="77777777" w:rsidR="0000112F" w:rsidRPr="00B61E8F" w:rsidRDefault="0000112F" w:rsidP="00B61E8F">
      <w:pPr>
        <w:pStyle w:val="Prrafodelista"/>
        <w:numPr>
          <w:ilvl w:val="0"/>
          <w:numId w:val="17"/>
        </w:numPr>
        <w:spacing w:before="120" w:after="120" w:line="240" w:lineRule="auto"/>
        <w:ind w:left="993" w:hanging="284"/>
        <w:contextualSpacing w:val="0"/>
        <w:jc w:val="both"/>
        <w:rPr>
          <w:rFonts w:ascii="Montserrat" w:hAnsi="Montserrat"/>
          <w:sz w:val="20"/>
          <w:szCs w:val="20"/>
        </w:rPr>
      </w:pPr>
      <w:r w:rsidRPr="00B61E8F">
        <w:rPr>
          <w:rFonts w:ascii="Montserrat" w:hAnsi="Montserrat"/>
          <w:sz w:val="20"/>
          <w:szCs w:val="20"/>
        </w:rPr>
        <w:t>Establecer estrategias para garantizar la subsistencia del ganado en el estiaje posterior a las inundaciones.</w:t>
      </w:r>
    </w:p>
    <w:p w14:paraId="7A321F95" w14:textId="1E4163F8" w:rsidR="0000112F" w:rsidRPr="00B61E8F" w:rsidRDefault="0000112F" w:rsidP="00B61E8F">
      <w:pPr>
        <w:pStyle w:val="Prrafodelista"/>
        <w:numPr>
          <w:ilvl w:val="0"/>
          <w:numId w:val="17"/>
        </w:numPr>
        <w:spacing w:before="120" w:after="120" w:line="240" w:lineRule="auto"/>
        <w:ind w:left="993" w:hanging="284"/>
        <w:contextualSpacing w:val="0"/>
        <w:jc w:val="both"/>
        <w:rPr>
          <w:rFonts w:ascii="Montserrat" w:hAnsi="Montserrat"/>
          <w:sz w:val="20"/>
          <w:szCs w:val="20"/>
        </w:rPr>
      </w:pPr>
      <w:r w:rsidRPr="00B61E8F">
        <w:rPr>
          <w:rFonts w:ascii="Montserrat" w:hAnsi="Montserrat"/>
          <w:sz w:val="20"/>
          <w:szCs w:val="20"/>
        </w:rPr>
        <w:t>Las áreas dispuestas por los programas contra inundaciones (PICI, PHIT y PROHTAB) como paso general del drenaje de la cuenca, no deberá fomentarse su ocupación con fines de desarrollo de asentamientos humanos.</w:t>
      </w:r>
    </w:p>
    <w:p w14:paraId="4BEF62A5" w14:textId="0D62987B" w:rsidR="00F21FA5" w:rsidRPr="00B61E8F" w:rsidRDefault="00F21FA5" w:rsidP="00B61E8F">
      <w:pPr>
        <w:spacing w:before="120" w:after="120" w:line="240" w:lineRule="auto"/>
        <w:jc w:val="both"/>
        <w:rPr>
          <w:rFonts w:ascii="Montserrat" w:hAnsi="Montserrat"/>
          <w:i/>
          <w:iCs/>
          <w:sz w:val="20"/>
          <w:szCs w:val="20"/>
        </w:rPr>
      </w:pPr>
      <w:r w:rsidRPr="00B61E8F">
        <w:rPr>
          <w:rFonts w:ascii="Montserrat" w:hAnsi="Montserrat"/>
          <w:b/>
          <w:bCs/>
          <w:i/>
          <w:iCs/>
          <w:sz w:val="20"/>
          <w:szCs w:val="20"/>
        </w:rPr>
        <w:t>Anexo 2.</w:t>
      </w:r>
      <w:r w:rsidRPr="00B61E8F">
        <w:rPr>
          <w:rFonts w:ascii="Montserrat" w:hAnsi="Montserrat"/>
          <w:i/>
          <w:iCs/>
          <w:sz w:val="20"/>
          <w:szCs w:val="20"/>
        </w:rPr>
        <w:t xml:space="preserve"> Cuencas del Sistema de Alerta del Bajo Grijalva</w:t>
      </w:r>
    </w:p>
    <w:p w14:paraId="27EA0327" w14:textId="16F3769D" w:rsidR="00F21FA5" w:rsidRPr="00B61E8F" w:rsidRDefault="00F21FA5" w:rsidP="00B61E8F">
      <w:pPr>
        <w:spacing w:before="120" w:after="120" w:line="240" w:lineRule="auto"/>
        <w:jc w:val="both"/>
        <w:rPr>
          <w:rFonts w:ascii="Montserrat" w:hAnsi="Montserrat"/>
          <w:sz w:val="20"/>
          <w:szCs w:val="20"/>
        </w:rPr>
      </w:pPr>
      <w:r w:rsidRPr="00B61E8F">
        <w:rPr>
          <w:rFonts w:ascii="Montserrat" w:hAnsi="Montserrat"/>
          <w:sz w:val="20"/>
          <w:szCs w:val="20"/>
        </w:rPr>
        <w:t xml:space="preserve">La Comisión del Manejo de Presas del Río Grijalva </w:t>
      </w:r>
      <w:r w:rsidR="007D7CB3" w:rsidRPr="00B61E8F">
        <w:rPr>
          <w:rFonts w:ascii="Montserrat" w:hAnsi="Montserrat"/>
          <w:sz w:val="20"/>
          <w:szCs w:val="20"/>
        </w:rPr>
        <w:t xml:space="preserve">ha trabajado en poner en operación el Sistema de Alerta Temprana del Grijalva </w:t>
      </w:r>
      <w:r w:rsidR="00BA76CA" w:rsidRPr="00B61E8F">
        <w:rPr>
          <w:rFonts w:ascii="Montserrat" w:hAnsi="Montserrat"/>
          <w:sz w:val="20"/>
          <w:szCs w:val="20"/>
        </w:rPr>
        <w:t xml:space="preserve">(CMPRG, 2021) </w:t>
      </w:r>
      <w:r w:rsidR="007D7CB3" w:rsidRPr="00B61E8F">
        <w:rPr>
          <w:rFonts w:ascii="Montserrat" w:hAnsi="Montserrat"/>
          <w:sz w:val="20"/>
          <w:szCs w:val="20"/>
        </w:rPr>
        <w:t>considerando lo siguiente:</w:t>
      </w:r>
    </w:p>
    <w:p w14:paraId="3E1391D3" w14:textId="77777777" w:rsidR="002E620B" w:rsidRPr="00B61E8F" w:rsidRDefault="002E620B" w:rsidP="00B61E8F">
      <w:pPr>
        <w:pStyle w:val="Prrafodelista"/>
        <w:numPr>
          <w:ilvl w:val="0"/>
          <w:numId w:val="18"/>
        </w:numPr>
        <w:spacing w:before="120" w:after="120" w:line="240" w:lineRule="auto"/>
        <w:contextualSpacing w:val="0"/>
        <w:jc w:val="both"/>
        <w:rPr>
          <w:rFonts w:ascii="Montserrat" w:hAnsi="Montserrat"/>
          <w:sz w:val="20"/>
          <w:szCs w:val="20"/>
        </w:rPr>
      </w:pPr>
      <w:r w:rsidRPr="00B61E8F">
        <w:rPr>
          <w:rFonts w:ascii="Montserrat" w:hAnsi="Montserrat"/>
          <w:sz w:val="20"/>
          <w:szCs w:val="20"/>
        </w:rPr>
        <w:t>Las cuencas involucradas para alertar de tormentas, crecidas e inundaciones son 33 y las que cuentan con infraestructura para reducir los picos de las crecidas son 4 (cuencas de las presas Angostura, Chicoasén, Malpaso y Peñitas) (ver Plano 1).</w:t>
      </w:r>
    </w:p>
    <w:p w14:paraId="782592C2" w14:textId="1FFA21C1" w:rsidR="002E620B" w:rsidRPr="00B61E8F" w:rsidRDefault="002E620B" w:rsidP="00B61E8F">
      <w:pPr>
        <w:pStyle w:val="Prrafodelista"/>
        <w:numPr>
          <w:ilvl w:val="0"/>
          <w:numId w:val="18"/>
        </w:numPr>
        <w:spacing w:before="120" w:after="120" w:line="240" w:lineRule="auto"/>
        <w:ind w:left="714" w:hanging="357"/>
        <w:contextualSpacing w:val="0"/>
        <w:jc w:val="both"/>
        <w:rPr>
          <w:rFonts w:ascii="Montserrat" w:hAnsi="Montserrat"/>
          <w:sz w:val="20"/>
          <w:szCs w:val="20"/>
        </w:rPr>
      </w:pPr>
      <w:r w:rsidRPr="00B61E8F">
        <w:rPr>
          <w:rFonts w:ascii="Montserrat" w:hAnsi="Montserrat"/>
          <w:sz w:val="20"/>
          <w:szCs w:val="20"/>
        </w:rPr>
        <w:t>Los modelos lluvia</w:t>
      </w:r>
      <w:r w:rsidR="00BA76CA" w:rsidRPr="00B61E8F">
        <w:rPr>
          <w:rFonts w:ascii="Montserrat" w:hAnsi="Montserrat"/>
          <w:sz w:val="20"/>
          <w:szCs w:val="20"/>
        </w:rPr>
        <w:t xml:space="preserve"> </w:t>
      </w:r>
      <w:r w:rsidRPr="00B61E8F">
        <w:rPr>
          <w:rFonts w:ascii="Montserrat" w:hAnsi="Montserrat"/>
          <w:sz w:val="20"/>
          <w:szCs w:val="20"/>
        </w:rPr>
        <w:t>–</w:t>
      </w:r>
      <w:r w:rsidR="00BA76CA" w:rsidRPr="00B61E8F">
        <w:rPr>
          <w:rFonts w:ascii="Montserrat" w:hAnsi="Montserrat"/>
          <w:sz w:val="20"/>
          <w:szCs w:val="20"/>
        </w:rPr>
        <w:t xml:space="preserve"> </w:t>
      </w:r>
      <w:r w:rsidRPr="00B61E8F">
        <w:rPr>
          <w:rFonts w:ascii="Montserrat" w:hAnsi="Montserrat"/>
          <w:sz w:val="20"/>
          <w:szCs w:val="20"/>
        </w:rPr>
        <w:t>escurrimiento desarrollados y en condiciones operativas para anticipar la formación de crecidas son 2 (cuencas de las presas Malpaso y Peñitas)</w:t>
      </w:r>
      <w:r w:rsidR="00FD34F6" w:rsidRPr="00B61E8F">
        <w:rPr>
          <w:rFonts w:ascii="Montserrat" w:hAnsi="Montserrat"/>
          <w:sz w:val="20"/>
          <w:szCs w:val="20"/>
        </w:rPr>
        <w:t xml:space="preserve"> (v</w:t>
      </w:r>
      <w:r w:rsidRPr="00B61E8F">
        <w:rPr>
          <w:rFonts w:ascii="Montserrat" w:hAnsi="Montserrat"/>
          <w:sz w:val="20"/>
          <w:szCs w:val="20"/>
        </w:rPr>
        <w:t>er Plano 2</w:t>
      </w:r>
      <w:r w:rsidR="00FD34F6" w:rsidRPr="00B61E8F">
        <w:rPr>
          <w:rFonts w:ascii="Montserrat" w:hAnsi="Montserrat"/>
          <w:sz w:val="20"/>
          <w:szCs w:val="20"/>
        </w:rPr>
        <w:t>)</w:t>
      </w:r>
      <w:r w:rsidRPr="00B61E8F">
        <w:rPr>
          <w:rFonts w:ascii="Montserrat" w:hAnsi="Montserrat"/>
          <w:sz w:val="20"/>
          <w:szCs w:val="20"/>
        </w:rPr>
        <w:t>.</w:t>
      </w:r>
    </w:p>
    <w:p w14:paraId="37961A45" w14:textId="6F9A6661" w:rsidR="002E620B" w:rsidRPr="00B61E8F" w:rsidRDefault="002E620B" w:rsidP="00B61E8F">
      <w:pPr>
        <w:pStyle w:val="Prrafodelista"/>
        <w:numPr>
          <w:ilvl w:val="0"/>
          <w:numId w:val="18"/>
        </w:numPr>
        <w:spacing w:before="120" w:after="120" w:line="240" w:lineRule="auto"/>
        <w:ind w:left="714" w:hanging="357"/>
        <w:contextualSpacing w:val="0"/>
        <w:jc w:val="both"/>
        <w:rPr>
          <w:rFonts w:ascii="Montserrat" w:hAnsi="Montserrat"/>
          <w:sz w:val="20"/>
          <w:szCs w:val="20"/>
        </w:rPr>
      </w:pPr>
      <w:r w:rsidRPr="00B61E8F">
        <w:rPr>
          <w:rFonts w:ascii="Montserrat" w:hAnsi="Montserrat"/>
          <w:sz w:val="20"/>
          <w:szCs w:val="20"/>
        </w:rPr>
        <w:t>Las cuencas que intervienen en el alertamiento de las poblaciones ubicadas en la planicie tabasqueña son 18 (ver Plano 3), y como se dijo en el punto anterior, actualmente solo se cuenta con los modelos lluvia – escurrimiento de las cuencas de las presas Malpaso y Peñitas.</w:t>
      </w:r>
    </w:p>
    <w:p w14:paraId="3F3B964A" w14:textId="115688AF" w:rsidR="002E620B" w:rsidRPr="00B61E8F" w:rsidRDefault="002E620B" w:rsidP="00B61E8F">
      <w:pPr>
        <w:pStyle w:val="Prrafodelista"/>
        <w:numPr>
          <w:ilvl w:val="0"/>
          <w:numId w:val="18"/>
        </w:numPr>
        <w:spacing w:before="120" w:after="120" w:line="240" w:lineRule="auto"/>
        <w:ind w:left="714" w:hanging="357"/>
        <w:contextualSpacing w:val="0"/>
        <w:jc w:val="both"/>
        <w:rPr>
          <w:rFonts w:ascii="Montserrat" w:hAnsi="Montserrat"/>
          <w:sz w:val="20"/>
          <w:szCs w:val="20"/>
        </w:rPr>
      </w:pPr>
      <w:r w:rsidRPr="00B61E8F">
        <w:rPr>
          <w:rFonts w:ascii="Montserrat" w:hAnsi="Montserrat"/>
          <w:sz w:val="20"/>
          <w:szCs w:val="20"/>
        </w:rPr>
        <w:t xml:space="preserve">Una vez que el Servicio Meteorológico Nacional (SMN) cumplió con lo establecido en el Artículo 4to. del Decreto emitido el 1 de diciembre del 2020, se tienen condiciones para </w:t>
      </w:r>
      <w:r w:rsidRPr="00B61E8F">
        <w:rPr>
          <w:rFonts w:ascii="Montserrat" w:hAnsi="Montserrat"/>
          <w:sz w:val="20"/>
          <w:szCs w:val="20"/>
        </w:rPr>
        <w:lastRenderedPageBreak/>
        <w:t>que el Gobierno Federal desarrolle operativamente modelos lluvia – escurrimiento y de tránsito de avenidas en ríos.</w:t>
      </w:r>
    </w:p>
    <w:p w14:paraId="0F745033" w14:textId="3FC6555A" w:rsidR="002E620B" w:rsidRPr="00B61E8F" w:rsidRDefault="002E620B" w:rsidP="00B61E8F">
      <w:pPr>
        <w:pStyle w:val="Prrafodelista"/>
        <w:numPr>
          <w:ilvl w:val="0"/>
          <w:numId w:val="18"/>
        </w:numPr>
        <w:spacing w:before="120" w:after="120" w:line="240" w:lineRule="auto"/>
        <w:ind w:left="714" w:hanging="357"/>
        <w:contextualSpacing w:val="0"/>
        <w:jc w:val="both"/>
        <w:rPr>
          <w:rFonts w:ascii="Montserrat" w:hAnsi="Montserrat"/>
          <w:sz w:val="20"/>
          <w:szCs w:val="20"/>
        </w:rPr>
      </w:pPr>
      <w:r w:rsidRPr="00B61E8F">
        <w:rPr>
          <w:rFonts w:ascii="Montserrat" w:hAnsi="Montserrat"/>
          <w:sz w:val="20"/>
          <w:szCs w:val="20"/>
        </w:rPr>
        <w:t>Estos modelos asociados a una plataforma de comunicación y a un sistema de diseminación de alertas, pueden conformar un Sistema de Alerta Temprana.</w:t>
      </w:r>
    </w:p>
    <w:p w14:paraId="28A7373E" w14:textId="36C524E1" w:rsidR="002E620B" w:rsidRPr="00B61E8F" w:rsidRDefault="002E620B" w:rsidP="00B61E8F">
      <w:pPr>
        <w:pStyle w:val="Prrafodelista"/>
        <w:numPr>
          <w:ilvl w:val="0"/>
          <w:numId w:val="18"/>
        </w:numPr>
        <w:spacing w:before="120" w:after="120" w:line="240" w:lineRule="auto"/>
        <w:ind w:left="714" w:hanging="357"/>
        <w:contextualSpacing w:val="0"/>
        <w:jc w:val="both"/>
        <w:rPr>
          <w:rFonts w:ascii="Montserrat" w:hAnsi="Montserrat"/>
          <w:sz w:val="20"/>
          <w:szCs w:val="20"/>
        </w:rPr>
      </w:pPr>
      <w:r w:rsidRPr="00B61E8F">
        <w:rPr>
          <w:rFonts w:ascii="Montserrat" w:hAnsi="Montserrat"/>
          <w:sz w:val="20"/>
          <w:szCs w:val="20"/>
        </w:rPr>
        <w:t>Las instituciones que tienen la obligación de ley para instrumentar sistemas de alerta temprana por inundaciones son: Protección Civil, CENAPRED y CONAGUA. En un programa de trabajo conjunto, las instituciones del Gobierno Federal pueden apoyar a construir el Sistema de Alerta Temprano completo, para que en una plataforma pública se den a conocer los niveles probables futuros de la precipitación, las presas y los ríos. Así mismo, con esta información sería posible que las autoridades de Protección Civil instrumenten y detonen los protocolos de seguridad y en su caso de evacuación.</w:t>
      </w:r>
    </w:p>
    <w:p w14:paraId="21971927" w14:textId="442494A5" w:rsidR="002E620B" w:rsidRPr="00B61E8F" w:rsidRDefault="002E620B" w:rsidP="00B61E8F">
      <w:pPr>
        <w:pStyle w:val="Prrafodelista"/>
        <w:numPr>
          <w:ilvl w:val="0"/>
          <w:numId w:val="18"/>
        </w:numPr>
        <w:spacing w:before="120" w:after="120" w:line="240" w:lineRule="auto"/>
        <w:ind w:left="714" w:hanging="357"/>
        <w:contextualSpacing w:val="0"/>
        <w:jc w:val="both"/>
        <w:rPr>
          <w:rFonts w:ascii="Montserrat" w:hAnsi="Montserrat"/>
          <w:sz w:val="20"/>
          <w:szCs w:val="20"/>
        </w:rPr>
      </w:pPr>
      <w:r w:rsidRPr="00B61E8F">
        <w:rPr>
          <w:rFonts w:ascii="Montserrat" w:hAnsi="Montserrat"/>
          <w:sz w:val="20"/>
          <w:szCs w:val="20"/>
        </w:rPr>
        <w:t>Para evitar daños por inundaciones, se considera conveniente que la CFE pudiera hacerse cargo del cálculo del pronóstico de niveles de presas y avenidas de las cuencas del Alto Grijalva, que engloba las cuencas de las presas Angostura, Chicoasén, Malpaso y Peñitas, además de las cuencas de los ríos Mezcalapa, Platanar, Comuapa, Paredón y Samaria hasta el río Oxciacaque; el resto de las cuencas deberá ser atribución de la Conagua.</w:t>
      </w:r>
    </w:p>
    <w:p w14:paraId="30C98710" w14:textId="16739901" w:rsidR="007D7CB3" w:rsidRPr="00B61E8F" w:rsidRDefault="002E620B" w:rsidP="00B61E8F">
      <w:pPr>
        <w:pStyle w:val="Prrafodelista"/>
        <w:numPr>
          <w:ilvl w:val="0"/>
          <w:numId w:val="18"/>
        </w:numPr>
        <w:spacing w:before="120" w:after="120" w:line="240" w:lineRule="auto"/>
        <w:ind w:left="714" w:hanging="357"/>
        <w:contextualSpacing w:val="0"/>
        <w:jc w:val="both"/>
        <w:rPr>
          <w:rFonts w:ascii="Montserrat" w:hAnsi="Montserrat"/>
          <w:sz w:val="20"/>
          <w:szCs w:val="20"/>
        </w:rPr>
      </w:pPr>
      <w:r w:rsidRPr="00B61E8F">
        <w:rPr>
          <w:rFonts w:ascii="Montserrat" w:hAnsi="Montserrat"/>
          <w:sz w:val="20"/>
          <w:szCs w:val="20"/>
        </w:rPr>
        <w:t>Es necesario establecer un plan de trabajo que permita alcanzar los objetivos deseados y que evite que cada institución analice y lleve a cabo modelos independientes que en un futuro provoquen retrasos en la toma de decisiones.</w:t>
      </w:r>
    </w:p>
    <w:p w14:paraId="2C3FD7B8" w14:textId="77777777" w:rsidR="00701545" w:rsidRPr="00B61E8F" w:rsidRDefault="00573DE0" w:rsidP="00B61E8F">
      <w:pPr>
        <w:pStyle w:val="Prrafodelista"/>
        <w:spacing w:before="120" w:after="120" w:line="240" w:lineRule="auto"/>
        <w:ind w:left="2124" w:hanging="1410"/>
        <w:contextualSpacing w:val="0"/>
        <w:jc w:val="both"/>
        <w:rPr>
          <w:rFonts w:ascii="Montserrat" w:hAnsi="Montserrat"/>
          <w:sz w:val="20"/>
          <w:szCs w:val="20"/>
        </w:rPr>
      </w:pPr>
      <w:r w:rsidRPr="00B61E8F">
        <w:rPr>
          <w:rFonts w:ascii="Montserrat" w:hAnsi="Montserrat"/>
          <w:noProof/>
          <w:sz w:val="20"/>
          <w:szCs w:val="20"/>
          <w:lang w:eastAsia="es-MX"/>
        </w:rPr>
        <w:lastRenderedPageBreak/>
        <w:drawing>
          <wp:inline distT="0" distB="0" distL="0" distR="0" wp14:anchorId="67012F9B" wp14:editId="4E1548D4">
            <wp:extent cx="4436395" cy="6452007"/>
            <wp:effectExtent l="0" t="0" r="254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3715" cy="6491739"/>
                    </a:xfrm>
                    <a:prstGeom prst="rect">
                      <a:avLst/>
                    </a:prstGeom>
                    <a:noFill/>
                    <a:ln>
                      <a:noFill/>
                    </a:ln>
                  </pic:spPr>
                </pic:pic>
              </a:graphicData>
            </a:graphic>
          </wp:inline>
        </w:drawing>
      </w:r>
      <w:r w:rsidR="00701545" w:rsidRPr="00B61E8F">
        <w:rPr>
          <w:rFonts w:ascii="Montserrat" w:hAnsi="Montserrat"/>
          <w:sz w:val="20"/>
          <w:szCs w:val="20"/>
        </w:rPr>
        <w:t xml:space="preserve"> </w:t>
      </w:r>
    </w:p>
    <w:p w14:paraId="0F0D9947" w14:textId="46259E89" w:rsidR="00181B90" w:rsidRPr="00B61E8F" w:rsidRDefault="00701545" w:rsidP="00B61E8F">
      <w:pPr>
        <w:pStyle w:val="Prrafodelista"/>
        <w:spacing w:before="120" w:after="120" w:line="240" w:lineRule="auto"/>
        <w:ind w:left="2124" w:hanging="1410"/>
        <w:contextualSpacing w:val="0"/>
        <w:jc w:val="center"/>
        <w:rPr>
          <w:rFonts w:ascii="Montserrat" w:hAnsi="Montserrat"/>
          <w:sz w:val="20"/>
          <w:szCs w:val="20"/>
        </w:rPr>
      </w:pPr>
      <w:r w:rsidRPr="00B61E8F">
        <w:rPr>
          <w:rFonts w:ascii="Montserrat" w:hAnsi="Montserrat"/>
          <w:sz w:val="20"/>
          <w:szCs w:val="20"/>
        </w:rPr>
        <w:t>(Extraído de CMPRG, 2021)</w:t>
      </w:r>
    </w:p>
    <w:p w14:paraId="07A69C7A" w14:textId="7134F221" w:rsidR="00573DE0" w:rsidRPr="00B61E8F" w:rsidRDefault="00573DE0" w:rsidP="00B61E8F">
      <w:pPr>
        <w:pStyle w:val="Prrafodelista"/>
        <w:spacing w:before="120" w:after="120" w:line="240" w:lineRule="auto"/>
        <w:ind w:left="714"/>
        <w:contextualSpacing w:val="0"/>
        <w:jc w:val="both"/>
        <w:rPr>
          <w:rFonts w:ascii="Montserrat" w:hAnsi="Montserrat"/>
          <w:sz w:val="20"/>
          <w:szCs w:val="20"/>
        </w:rPr>
      </w:pPr>
      <w:r w:rsidRPr="00B61E8F">
        <w:rPr>
          <w:rFonts w:ascii="Montserrat" w:hAnsi="Montserrat"/>
          <w:noProof/>
          <w:sz w:val="20"/>
          <w:szCs w:val="20"/>
          <w:lang w:eastAsia="es-MX"/>
        </w:rPr>
        <w:lastRenderedPageBreak/>
        <w:drawing>
          <wp:inline distT="0" distB="0" distL="0" distR="0" wp14:anchorId="2A6A1B12" wp14:editId="0CF2577B">
            <wp:extent cx="4591742" cy="66934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4344" cy="6711778"/>
                    </a:xfrm>
                    <a:prstGeom prst="rect">
                      <a:avLst/>
                    </a:prstGeom>
                    <a:noFill/>
                    <a:ln>
                      <a:noFill/>
                    </a:ln>
                  </pic:spPr>
                </pic:pic>
              </a:graphicData>
            </a:graphic>
          </wp:inline>
        </w:drawing>
      </w:r>
    </w:p>
    <w:p w14:paraId="1F17D446" w14:textId="77777777" w:rsidR="00701545" w:rsidRPr="00B61E8F" w:rsidRDefault="00701545" w:rsidP="00B61E8F">
      <w:pPr>
        <w:pStyle w:val="Prrafodelista"/>
        <w:spacing w:before="120" w:after="120" w:line="240" w:lineRule="auto"/>
        <w:ind w:left="2124" w:hanging="1410"/>
        <w:contextualSpacing w:val="0"/>
        <w:jc w:val="center"/>
        <w:rPr>
          <w:rFonts w:ascii="Montserrat" w:hAnsi="Montserrat"/>
          <w:sz w:val="20"/>
          <w:szCs w:val="20"/>
        </w:rPr>
      </w:pPr>
      <w:r w:rsidRPr="00B61E8F">
        <w:rPr>
          <w:rFonts w:ascii="Montserrat" w:hAnsi="Montserrat"/>
          <w:sz w:val="20"/>
          <w:szCs w:val="20"/>
        </w:rPr>
        <w:t>(Extraído de CMPRG, 2021)</w:t>
      </w:r>
    </w:p>
    <w:p w14:paraId="1739CA6F" w14:textId="77777777" w:rsidR="00701545" w:rsidRPr="00B61E8F" w:rsidRDefault="00701545" w:rsidP="00B61E8F">
      <w:pPr>
        <w:pStyle w:val="Prrafodelista"/>
        <w:spacing w:before="120" w:after="120" w:line="240" w:lineRule="auto"/>
        <w:ind w:left="714"/>
        <w:contextualSpacing w:val="0"/>
        <w:jc w:val="both"/>
        <w:rPr>
          <w:rFonts w:ascii="Montserrat" w:hAnsi="Montserrat"/>
          <w:sz w:val="20"/>
          <w:szCs w:val="20"/>
        </w:rPr>
      </w:pPr>
    </w:p>
    <w:p w14:paraId="51F0BD4E" w14:textId="7411BB0D" w:rsidR="00573DE0" w:rsidRPr="00B61E8F" w:rsidRDefault="00573DE0" w:rsidP="00B61E8F">
      <w:pPr>
        <w:pStyle w:val="Prrafodelista"/>
        <w:spacing w:before="120" w:after="120" w:line="240" w:lineRule="auto"/>
        <w:ind w:left="714"/>
        <w:contextualSpacing w:val="0"/>
        <w:jc w:val="both"/>
        <w:rPr>
          <w:rFonts w:ascii="Montserrat" w:hAnsi="Montserrat"/>
          <w:sz w:val="20"/>
          <w:szCs w:val="20"/>
        </w:rPr>
      </w:pPr>
      <w:r w:rsidRPr="00B61E8F">
        <w:rPr>
          <w:rFonts w:ascii="Montserrat" w:hAnsi="Montserrat"/>
          <w:noProof/>
          <w:sz w:val="20"/>
          <w:szCs w:val="20"/>
          <w:lang w:eastAsia="es-MX"/>
        </w:rPr>
        <w:lastRenderedPageBreak/>
        <w:drawing>
          <wp:inline distT="0" distB="0" distL="0" distR="0" wp14:anchorId="32B68672" wp14:editId="1940213E">
            <wp:extent cx="4653826" cy="6794695"/>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1427" cy="6849594"/>
                    </a:xfrm>
                    <a:prstGeom prst="rect">
                      <a:avLst/>
                    </a:prstGeom>
                    <a:noFill/>
                    <a:ln>
                      <a:noFill/>
                    </a:ln>
                  </pic:spPr>
                </pic:pic>
              </a:graphicData>
            </a:graphic>
          </wp:inline>
        </w:drawing>
      </w:r>
    </w:p>
    <w:p w14:paraId="652ED6B9" w14:textId="77777777" w:rsidR="00701545" w:rsidRPr="00B61E8F" w:rsidRDefault="00701545" w:rsidP="00B61E8F">
      <w:pPr>
        <w:pStyle w:val="Prrafodelista"/>
        <w:spacing w:before="120" w:after="120" w:line="240" w:lineRule="auto"/>
        <w:ind w:left="2124" w:hanging="1410"/>
        <w:contextualSpacing w:val="0"/>
        <w:jc w:val="center"/>
        <w:rPr>
          <w:rFonts w:ascii="Montserrat" w:hAnsi="Montserrat"/>
          <w:sz w:val="20"/>
          <w:szCs w:val="20"/>
        </w:rPr>
      </w:pPr>
      <w:r w:rsidRPr="00B61E8F">
        <w:rPr>
          <w:rFonts w:ascii="Montserrat" w:hAnsi="Montserrat"/>
          <w:sz w:val="20"/>
          <w:szCs w:val="20"/>
        </w:rPr>
        <w:t>(Extraído de CMPRG, 2021)</w:t>
      </w:r>
    </w:p>
    <w:p w14:paraId="6300213D" w14:textId="6057E977" w:rsidR="00D67008" w:rsidRPr="00B61E8F" w:rsidRDefault="00D67008" w:rsidP="00B61E8F">
      <w:pPr>
        <w:spacing w:before="120" w:after="120" w:line="240" w:lineRule="auto"/>
        <w:jc w:val="both"/>
        <w:rPr>
          <w:rFonts w:ascii="Montserrat" w:hAnsi="Montserrat"/>
          <w:b/>
          <w:bCs/>
          <w:sz w:val="20"/>
          <w:szCs w:val="20"/>
        </w:rPr>
      </w:pPr>
      <w:r w:rsidRPr="00B61E8F">
        <w:rPr>
          <w:rFonts w:ascii="Montserrat" w:hAnsi="Montserrat"/>
          <w:b/>
          <w:bCs/>
          <w:sz w:val="20"/>
          <w:szCs w:val="20"/>
        </w:rPr>
        <w:lastRenderedPageBreak/>
        <w:t>Referencias consultadas:</w:t>
      </w:r>
    </w:p>
    <w:p w14:paraId="17001D58" w14:textId="42262EF5" w:rsidR="00780B22" w:rsidRPr="00B61E8F" w:rsidRDefault="00BB47A1" w:rsidP="00B61E8F">
      <w:pPr>
        <w:pStyle w:val="Prrafodelista"/>
        <w:spacing w:before="120" w:after="120" w:line="240" w:lineRule="auto"/>
        <w:ind w:left="1080" w:hanging="371"/>
        <w:contextualSpacing w:val="0"/>
        <w:jc w:val="both"/>
        <w:rPr>
          <w:rFonts w:ascii="Montserrat" w:hAnsi="Montserrat"/>
          <w:sz w:val="20"/>
          <w:szCs w:val="20"/>
        </w:rPr>
      </w:pPr>
      <w:r w:rsidRPr="00B61E8F">
        <w:rPr>
          <w:rFonts w:ascii="Montserrat" w:hAnsi="Montserrat"/>
          <w:sz w:val="20"/>
          <w:szCs w:val="20"/>
        </w:rPr>
        <w:t xml:space="preserve">Conagua (2008). </w:t>
      </w:r>
      <w:r w:rsidRPr="00B61E8F">
        <w:rPr>
          <w:rFonts w:ascii="Montserrat" w:hAnsi="Montserrat"/>
          <w:bCs/>
          <w:sz w:val="20"/>
          <w:szCs w:val="20"/>
        </w:rPr>
        <w:t xml:space="preserve">Plan Hídrico Integral de Tabasco (PHIT) </w:t>
      </w:r>
    </w:p>
    <w:p w14:paraId="6BE25B80" w14:textId="77777777" w:rsidR="00BB47A1" w:rsidRPr="00B61E8F" w:rsidRDefault="00BB47A1" w:rsidP="00B61E8F">
      <w:pPr>
        <w:pStyle w:val="Prrafodelista"/>
        <w:spacing w:before="120" w:after="120" w:line="240" w:lineRule="auto"/>
        <w:ind w:left="1080" w:hanging="371"/>
        <w:contextualSpacing w:val="0"/>
        <w:jc w:val="both"/>
        <w:rPr>
          <w:rFonts w:ascii="Montserrat" w:hAnsi="Montserrat"/>
          <w:bCs/>
          <w:sz w:val="20"/>
          <w:szCs w:val="20"/>
        </w:rPr>
      </w:pPr>
      <w:r w:rsidRPr="00B61E8F">
        <w:rPr>
          <w:rFonts w:ascii="Montserrat" w:hAnsi="Montserrat"/>
          <w:bCs/>
          <w:sz w:val="20"/>
          <w:szCs w:val="20"/>
        </w:rPr>
        <w:t xml:space="preserve">Conagua (2012). Libro Blanco del Plan Hídrico Integral de Tabasco (PHIT). </w:t>
      </w:r>
      <w:hyperlink r:id="rId11" w:history="1">
        <w:r w:rsidRPr="00B61E8F">
          <w:rPr>
            <w:rStyle w:val="Hipervnculo"/>
            <w:rFonts w:ascii="Montserrat" w:hAnsi="Montserrat"/>
            <w:bCs/>
            <w:sz w:val="20"/>
            <w:szCs w:val="20"/>
          </w:rPr>
          <w:t>http://www.conagua.gob.mx/conagua07/contenido/Documentos/LIBROS%20BLANCOS/CONAGUA-01%20Programa%20Integral%20de%20Tabasco%20(PIHT).pdf</w:t>
        </w:r>
      </w:hyperlink>
    </w:p>
    <w:p w14:paraId="133B5D24" w14:textId="35FB9157" w:rsidR="00780B22" w:rsidRPr="00B61E8F" w:rsidRDefault="00780B22" w:rsidP="00B61E8F">
      <w:pPr>
        <w:pStyle w:val="Prrafodelista"/>
        <w:spacing w:before="120" w:after="120" w:line="240" w:lineRule="auto"/>
        <w:ind w:left="1080" w:hanging="371"/>
        <w:contextualSpacing w:val="0"/>
        <w:jc w:val="both"/>
        <w:rPr>
          <w:rFonts w:ascii="Montserrat" w:hAnsi="Montserrat"/>
          <w:bCs/>
          <w:sz w:val="20"/>
          <w:szCs w:val="20"/>
        </w:rPr>
      </w:pPr>
      <w:r w:rsidRPr="00B61E8F">
        <w:rPr>
          <w:rFonts w:ascii="Montserrat" w:hAnsi="Montserrat"/>
          <w:bCs/>
          <w:sz w:val="20"/>
          <w:szCs w:val="20"/>
        </w:rPr>
        <w:t>Conagua (2021). Informe Técnico Frentes Fríos 9 y 11.</w:t>
      </w:r>
    </w:p>
    <w:p w14:paraId="0F038057" w14:textId="2228CD45" w:rsidR="00FD34F6" w:rsidRPr="00B61E8F" w:rsidRDefault="00FD34F6" w:rsidP="00B61E8F">
      <w:pPr>
        <w:pStyle w:val="Prrafodelista"/>
        <w:spacing w:before="120" w:after="120" w:line="240" w:lineRule="auto"/>
        <w:ind w:left="1080" w:hanging="371"/>
        <w:contextualSpacing w:val="0"/>
        <w:jc w:val="both"/>
        <w:rPr>
          <w:rFonts w:ascii="Montserrat" w:hAnsi="Montserrat"/>
          <w:bCs/>
          <w:sz w:val="20"/>
          <w:szCs w:val="20"/>
        </w:rPr>
      </w:pPr>
      <w:r w:rsidRPr="00B61E8F">
        <w:rPr>
          <w:rFonts w:ascii="Montserrat" w:hAnsi="Montserrat"/>
          <w:bCs/>
          <w:sz w:val="20"/>
          <w:szCs w:val="20"/>
        </w:rPr>
        <w:t xml:space="preserve">CMPRG (2021). Declaraciones </w:t>
      </w:r>
      <w:r w:rsidR="00BA76CA" w:rsidRPr="00B61E8F">
        <w:rPr>
          <w:rFonts w:ascii="Montserrat" w:hAnsi="Montserrat"/>
          <w:bCs/>
          <w:sz w:val="20"/>
          <w:szCs w:val="20"/>
        </w:rPr>
        <w:t xml:space="preserve">de la </w:t>
      </w:r>
      <w:r w:rsidRPr="00B61E8F">
        <w:rPr>
          <w:rFonts w:ascii="Montserrat" w:hAnsi="Montserrat"/>
          <w:bCs/>
          <w:sz w:val="20"/>
          <w:szCs w:val="20"/>
        </w:rPr>
        <w:t xml:space="preserve">Comisión </w:t>
      </w:r>
      <w:r w:rsidR="00BA76CA" w:rsidRPr="00B61E8F">
        <w:rPr>
          <w:rFonts w:ascii="Montserrat" w:hAnsi="Montserrat"/>
          <w:sz w:val="20"/>
          <w:szCs w:val="20"/>
        </w:rPr>
        <w:t>del Manejo de Presas del Río Grijalva sobre las cuencas del sistema de alerta del Bajo Grijalva</w:t>
      </w:r>
      <w:r w:rsidR="009E212A" w:rsidRPr="00B61E8F">
        <w:rPr>
          <w:rFonts w:ascii="Montserrat" w:hAnsi="Montserrat"/>
          <w:sz w:val="20"/>
          <w:szCs w:val="20"/>
        </w:rPr>
        <w:t>. Documento de diciembre del 2021.</w:t>
      </w:r>
    </w:p>
    <w:p w14:paraId="3C02BA68" w14:textId="10DDE409" w:rsidR="00BB47A1" w:rsidRPr="00B61E8F" w:rsidRDefault="00BB47A1" w:rsidP="00B61E8F">
      <w:pPr>
        <w:pStyle w:val="Prrafodelista"/>
        <w:spacing w:before="120" w:after="120" w:line="240" w:lineRule="auto"/>
        <w:ind w:left="1080" w:hanging="371"/>
        <w:contextualSpacing w:val="0"/>
        <w:jc w:val="both"/>
        <w:rPr>
          <w:rFonts w:ascii="Montserrat" w:hAnsi="Montserrat"/>
          <w:bCs/>
          <w:sz w:val="20"/>
          <w:szCs w:val="20"/>
        </w:rPr>
      </w:pPr>
    </w:p>
    <w:p w14:paraId="62AABA50" w14:textId="77777777" w:rsidR="00BB47A1" w:rsidRPr="00B61E8F" w:rsidRDefault="00BB47A1" w:rsidP="00B61E8F">
      <w:pPr>
        <w:pStyle w:val="Prrafodelista"/>
        <w:spacing w:before="120" w:after="120" w:line="240" w:lineRule="auto"/>
        <w:ind w:left="1080" w:hanging="371"/>
        <w:contextualSpacing w:val="0"/>
        <w:jc w:val="both"/>
        <w:rPr>
          <w:rFonts w:ascii="Montserrat" w:hAnsi="Montserrat"/>
          <w:bCs/>
          <w:sz w:val="20"/>
          <w:szCs w:val="20"/>
        </w:rPr>
        <w:sectPr w:rsidR="00BB47A1" w:rsidRPr="00B61E8F" w:rsidSect="001E718F">
          <w:headerReference w:type="default" r:id="rId12"/>
          <w:footerReference w:type="default" r:id="rId13"/>
          <w:pgSz w:w="12240" w:h="15840" w:code="1"/>
          <w:pgMar w:top="1418" w:right="1418" w:bottom="709" w:left="1418" w:header="709" w:footer="266" w:gutter="0"/>
          <w:cols w:space="708"/>
          <w:docGrid w:linePitch="360"/>
        </w:sectPr>
      </w:pPr>
    </w:p>
    <w:tbl>
      <w:tblPr>
        <w:tblStyle w:val="Tablaconcuadrcula"/>
        <w:tblW w:w="14885" w:type="dxa"/>
        <w:tblInd w:w="-289" w:type="dxa"/>
        <w:tblLook w:val="04A0" w:firstRow="1" w:lastRow="0" w:firstColumn="1" w:lastColumn="0" w:noHBand="0" w:noVBand="1"/>
      </w:tblPr>
      <w:tblGrid>
        <w:gridCol w:w="12546"/>
        <w:gridCol w:w="2550"/>
      </w:tblGrid>
      <w:tr w:rsidR="00A96B87" w:rsidRPr="00B61E8F" w14:paraId="535F064C" w14:textId="77777777" w:rsidTr="00A96B87">
        <w:tc>
          <w:tcPr>
            <w:tcW w:w="11757" w:type="dxa"/>
          </w:tcPr>
          <w:p w14:paraId="7FDB96F7" w14:textId="410E8A19" w:rsidR="00A96B87" w:rsidRPr="00B61E8F" w:rsidRDefault="0009581B" w:rsidP="00B61E8F">
            <w:pPr>
              <w:pStyle w:val="Prrafodelista"/>
              <w:spacing w:before="120" w:after="120"/>
              <w:ind w:left="0"/>
              <w:contextualSpacing w:val="0"/>
              <w:jc w:val="center"/>
              <w:rPr>
                <w:rFonts w:ascii="Montserrat" w:hAnsi="Montserrat"/>
                <w:bCs/>
                <w:sz w:val="20"/>
                <w:szCs w:val="20"/>
              </w:rPr>
            </w:pPr>
            <w:r w:rsidRPr="00B61E8F">
              <w:rPr>
                <w:rFonts w:ascii="Montserrat" w:hAnsi="Montserrat"/>
                <w:bCs/>
                <w:noProof/>
                <w:sz w:val="20"/>
                <w:szCs w:val="20"/>
                <w:lang w:eastAsia="es-MX"/>
              </w:rPr>
              <w:lastRenderedPageBreak/>
              <w:drawing>
                <wp:inline distT="0" distB="0" distL="0" distR="0" wp14:anchorId="6F0753DC" wp14:editId="4F85FAED">
                  <wp:extent cx="7828633" cy="4426121"/>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38229" cy="4431547"/>
                          </a:xfrm>
                          <a:prstGeom prst="rect">
                            <a:avLst/>
                          </a:prstGeom>
                          <a:noFill/>
                          <a:ln>
                            <a:noFill/>
                          </a:ln>
                        </pic:spPr>
                      </pic:pic>
                    </a:graphicData>
                  </a:graphic>
                </wp:inline>
              </w:drawing>
            </w:r>
          </w:p>
        </w:tc>
        <w:tc>
          <w:tcPr>
            <w:tcW w:w="3128" w:type="dxa"/>
          </w:tcPr>
          <w:p w14:paraId="1F6EBD26" w14:textId="185DDAF4" w:rsidR="0009581B" w:rsidRPr="00B61E8F" w:rsidRDefault="00A96B87" w:rsidP="00B61E8F">
            <w:pPr>
              <w:pStyle w:val="Prrafodelista"/>
              <w:spacing w:before="120" w:after="120"/>
              <w:ind w:left="0"/>
              <w:contextualSpacing w:val="0"/>
              <w:rPr>
                <w:rFonts w:ascii="Montserrat" w:hAnsi="Montserrat"/>
                <w:bCs/>
                <w:sz w:val="20"/>
                <w:szCs w:val="20"/>
              </w:rPr>
            </w:pPr>
            <w:r w:rsidRPr="00B61E8F">
              <w:rPr>
                <w:rFonts w:ascii="Montserrat" w:hAnsi="Montserrat"/>
                <w:bCs/>
                <w:noProof/>
                <w:sz w:val="20"/>
                <w:szCs w:val="20"/>
                <w:lang w:eastAsia="es-MX"/>
              </w:rPr>
              <w:drawing>
                <wp:inline distT="0" distB="0" distL="0" distR="0" wp14:anchorId="54908E19" wp14:editId="1204537D">
                  <wp:extent cx="1373828" cy="17600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503" r="3305"/>
                          <a:stretch/>
                        </pic:blipFill>
                        <pic:spPr bwMode="auto">
                          <a:xfrm>
                            <a:off x="0" y="0"/>
                            <a:ext cx="1414932" cy="181267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2316"/>
            </w:tblGrid>
            <w:tr w:rsidR="0009581B" w:rsidRPr="00B61E8F" w14:paraId="7132892F" w14:textId="77777777" w:rsidTr="0009581B">
              <w:tc>
                <w:tcPr>
                  <w:tcW w:w="2153" w:type="dxa"/>
                </w:tcPr>
                <w:p w14:paraId="68FDF1CF" w14:textId="0D36CDE0" w:rsidR="0009581B" w:rsidRPr="00B61E8F" w:rsidRDefault="00704DC6" w:rsidP="00B61E8F">
                  <w:pPr>
                    <w:pStyle w:val="Prrafodelista"/>
                    <w:spacing w:before="120" w:after="120"/>
                    <w:ind w:left="0"/>
                    <w:contextualSpacing w:val="0"/>
                    <w:rPr>
                      <w:rFonts w:ascii="Montserrat" w:hAnsi="Montserrat"/>
                      <w:bCs/>
                      <w:sz w:val="20"/>
                      <w:szCs w:val="20"/>
                    </w:rPr>
                  </w:pPr>
                  <w:r w:rsidRPr="00B61E8F">
                    <w:rPr>
                      <w:noProof/>
                      <w:sz w:val="20"/>
                      <w:szCs w:val="20"/>
                    </w:rPr>
                    <w:object w:dxaOrig="16730" w:dyaOrig="12430" w14:anchorId="4C37A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25pt;height:78.1pt;mso-width-percent:0;mso-height-percent:0;mso-width-percent:0;mso-height-percent:0" o:ole="">
                        <v:imagedata r:id="rId16" o:title=""/>
                      </v:shape>
                      <o:OLEObject Type="Embed" ProgID="PBrush" ShapeID="_x0000_i1025" DrawAspect="Content" ObjectID="_1701150958" r:id="rId17"/>
                    </w:object>
                  </w:r>
                </w:p>
              </w:tc>
            </w:tr>
          </w:tbl>
          <w:p w14:paraId="263B7E0A" w14:textId="12CFD57B" w:rsidR="00A96B87" w:rsidRPr="00B61E8F" w:rsidRDefault="00A96B87" w:rsidP="00B61E8F">
            <w:pPr>
              <w:pStyle w:val="Prrafodelista"/>
              <w:spacing w:before="120" w:after="120"/>
              <w:ind w:left="0"/>
              <w:contextualSpacing w:val="0"/>
              <w:rPr>
                <w:rFonts w:ascii="Montserrat" w:hAnsi="Montserrat"/>
                <w:bCs/>
                <w:sz w:val="20"/>
                <w:szCs w:val="20"/>
              </w:rPr>
            </w:pPr>
            <w:r w:rsidRPr="00B61E8F">
              <w:rPr>
                <w:rFonts w:ascii="Montserrat" w:hAnsi="Montserrat"/>
                <w:bCs/>
                <w:noProof/>
                <w:sz w:val="20"/>
                <w:szCs w:val="20"/>
                <w:lang w:eastAsia="es-MX"/>
              </w:rPr>
              <w:drawing>
                <wp:inline distT="0" distB="0" distL="0" distR="0" wp14:anchorId="5818B051" wp14:editId="4630EE77">
                  <wp:extent cx="1149810" cy="929069"/>
                  <wp:effectExtent l="0" t="0" r="0" b="4445"/>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0033" cy="937329"/>
                          </a:xfrm>
                          <a:prstGeom prst="rect">
                            <a:avLst/>
                          </a:prstGeom>
                          <a:noFill/>
                          <a:ln>
                            <a:noFill/>
                          </a:ln>
                        </pic:spPr>
                      </pic:pic>
                    </a:graphicData>
                  </a:graphic>
                </wp:inline>
              </w:drawing>
            </w:r>
          </w:p>
        </w:tc>
      </w:tr>
    </w:tbl>
    <w:p w14:paraId="26F63F2F" w14:textId="463C27C5" w:rsidR="00BB47A1" w:rsidRPr="00B61E8F" w:rsidRDefault="0009581B" w:rsidP="00B61E8F">
      <w:pPr>
        <w:pStyle w:val="Prrafodelista"/>
        <w:spacing w:before="120" w:after="120" w:line="240" w:lineRule="auto"/>
        <w:ind w:left="1080" w:hanging="371"/>
        <w:contextualSpacing w:val="0"/>
        <w:jc w:val="right"/>
        <w:rPr>
          <w:rFonts w:ascii="Montserrat" w:hAnsi="Montserrat"/>
          <w:bCs/>
          <w:sz w:val="20"/>
          <w:szCs w:val="20"/>
        </w:rPr>
      </w:pPr>
      <w:r w:rsidRPr="00B61E8F">
        <w:rPr>
          <w:rFonts w:ascii="Montserrat" w:hAnsi="Montserrat"/>
          <w:bCs/>
          <w:sz w:val="20"/>
          <w:szCs w:val="20"/>
        </w:rPr>
        <w:t>Figura 1. Ubicación de centros de población en la cuenca baja del río Grijalva y red hidrográfica</w:t>
      </w:r>
      <w:r w:rsidR="007713DB" w:rsidRPr="00B61E8F">
        <w:rPr>
          <w:rFonts w:ascii="Montserrat" w:hAnsi="Montserrat"/>
          <w:bCs/>
          <w:sz w:val="20"/>
          <w:szCs w:val="20"/>
        </w:rPr>
        <w:t xml:space="preserve"> (Conagua, 2008).</w:t>
      </w:r>
    </w:p>
    <w:sectPr w:rsidR="00BB47A1" w:rsidRPr="00B61E8F" w:rsidSect="00BB47A1">
      <w:headerReference w:type="default" r:id="rId19"/>
      <w:pgSz w:w="15840" w:h="12240" w:orient="landscape" w:code="1"/>
      <w:pgMar w:top="1418" w:right="1418" w:bottom="1418" w:left="709" w:header="709"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6F025" w14:textId="77777777" w:rsidR="00704DC6" w:rsidRDefault="00704DC6">
      <w:pPr>
        <w:spacing w:after="0" w:line="240" w:lineRule="auto"/>
      </w:pPr>
      <w:r>
        <w:separator/>
      </w:r>
    </w:p>
  </w:endnote>
  <w:endnote w:type="continuationSeparator" w:id="0">
    <w:p w14:paraId="1022AE4A" w14:textId="77777777" w:rsidR="00704DC6" w:rsidRDefault="00704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sz w:val="16"/>
        <w:szCs w:val="16"/>
      </w:rPr>
      <w:id w:val="1658885633"/>
      <w:docPartObj>
        <w:docPartGallery w:val="Page Numbers (Bottom of Page)"/>
        <w:docPartUnique/>
      </w:docPartObj>
    </w:sdtPr>
    <w:sdtEndPr/>
    <w:sdtContent>
      <w:p w14:paraId="39959828" w14:textId="7886377B" w:rsidR="006A1468" w:rsidRPr="008E6D21" w:rsidRDefault="00B54712" w:rsidP="006426EC">
        <w:pPr>
          <w:pStyle w:val="Piedepgina"/>
          <w:rPr>
            <w:rFonts w:ascii="Montserrat" w:hAnsi="Montserrat"/>
            <w:sz w:val="16"/>
            <w:szCs w:val="16"/>
          </w:rPr>
        </w:pPr>
        <w:r w:rsidRPr="008E6D21">
          <w:rPr>
            <w:rFonts w:ascii="Montserrat" w:hAnsi="Montserrat"/>
            <w:b/>
            <w:sz w:val="16"/>
            <w:szCs w:val="16"/>
          </w:rPr>
          <w:t xml:space="preserve"> </w:t>
        </w:r>
        <w:r w:rsidRPr="008E6D21">
          <w:rPr>
            <w:rFonts w:ascii="Montserrat" w:hAnsi="Montserrat"/>
            <w:b/>
            <w:sz w:val="16"/>
            <w:szCs w:val="16"/>
          </w:rPr>
          <w:tab/>
        </w:r>
        <w:r w:rsidRPr="008E6D21">
          <w:rPr>
            <w:rFonts w:ascii="Montserrat" w:hAnsi="Montserrat"/>
            <w:b/>
            <w:sz w:val="16"/>
            <w:szCs w:val="16"/>
          </w:rPr>
          <w:tab/>
        </w:r>
        <w:r w:rsidRPr="008E6D21">
          <w:rPr>
            <w:rFonts w:ascii="Montserrat" w:hAnsi="Montserrat"/>
            <w:b/>
            <w:sz w:val="16"/>
            <w:szCs w:val="16"/>
          </w:rPr>
          <w:tab/>
        </w:r>
        <w:r w:rsidRPr="008E6D21">
          <w:rPr>
            <w:rFonts w:ascii="Montserrat" w:hAnsi="Montserrat"/>
            <w:sz w:val="16"/>
            <w:szCs w:val="16"/>
          </w:rPr>
          <w:fldChar w:fldCharType="begin"/>
        </w:r>
        <w:r w:rsidRPr="008E6D21">
          <w:rPr>
            <w:rFonts w:ascii="Montserrat" w:hAnsi="Montserrat"/>
            <w:sz w:val="16"/>
            <w:szCs w:val="16"/>
          </w:rPr>
          <w:instrText>PAGE   \* MERGEFORMAT</w:instrText>
        </w:r>
        <w:r w:rsidRPr="008E6D21">
          <w:rPr>
            <w:rFonts w:ascii="Montserrat" w:hAnsi="Montserrat"/>
            <w:sz w:val="16"/>
            <w:szCs w:val="16"/>
          </w:rPr>
          <w:fldChar w:fldCharType="separate"/>
        </w:r>
        <w:r w:rsidR="007C633D">
          <w:rPr>
            <w:rFonts w:ascii="Montserrat" w:hAnsi="Montserrat"/>
            <w:noProof/>
            <w:sz w:val="16"/>
            <w:szCs w:val="16"/>
          </w:rPr>
          <w:t>4</w:t>
        </w:r>
        <w:r w:rsidRPr="008E6D21">
          <w:rPr>
            <w:rFonts w:ascii="Montserrat" w:hAnsi="Montserrat"/>
            <w:sz w:val="16"/>
            <w:szCs w:val="16"/>
          </w:rPr>
          <w:fldChar w:fldCharType="end"/>
        </w:r>
      </w:p>
    </w:sdtContent>
  </w:sdt>
  <w:p w14:paraId="3AFB0090" w14:textId="77777777" w:rsidR="008E6D21" w:rsidRPr="008E6D21" w:rsidRDefault="00B54712" w:rsidP="008E6D21">
    <w:pPr>
      <w:pStyle w:val="Piedepgina"/>
      <w:spacing w:before="120" w:after="120" w:line="240" w:lineRule="auto"/>
      <w:jc w:val="center"/>
      <w:rPr>
        <w:rFonts w:ascii="Montserrat" w:hAnsi="Montserrat"/>
        <w:sz w:val="16"/>
        <w:szCs w:val="16"/>
      </w:rPr>
    </w:pPr>
    <w:r w:rsidRPr="008E6D21">
      <w:rPr>
        <w:rFonts w:ascii="Montserrat" w:hAnsi="Montserrat"/>
        <w:sz w:val="16"/>
        <w:szCs w:val="16"/>
      </w:rPr>
      <w:t>Av. Delfín Madrigal No. 665, C</w:t>
    </w:r>
    <w:r>
      <w:rPr>
        <w:rFonts w:ascii="Montserrat" w:hAnsi="Montserrat"/>
        <w:sz w:val="16"/>
        <w:szCs w:val="16"/>
      </w:rPr>
      <w:t>ol. Pedregal de Santo Domingo, Alcaldía</w:t>
    </w:r>
    <w:r w:rsidRPr="008E6D21">
      <w:rPr>
        <w:rFonts w:ascii="Montserrat" w:hAnsi="Montserrat"/>
        <w:sz w:val="16"/>
        <w:szCs w:val="16"/>
      </w:rPr>
      <w:t xml:space="preserve"> Coyoacán</w:t>
    </w:r>
  </w:p>
  <w:p w14:paraId="4A515979" w14:textId="325CFDC6" w:rsidR="008E6D21" w:rsidRPr="008E6D21" w:rsidRDefault="00B54712" w:rsidP="00B61E8F">
    <w:pPr>
      <w:pStyle w:val="Piedepgina"/>
      <w:spacing w:before="120" w:after="120" w:line="240" w:lineRule="auto"/>
      <w:jc w:val="center"/>
      <w:rPr>
        <w:rFonts w:ascii="Montserrat" w:hAnsi="Montserrat"/>
        <w:sz w:val="16"/>
        <w:szCs w:val="16"/>
      </w:rPr>
    </w:pPr>
    <w:r w:rsidRPr="008E6D21">
      <w:rPr>
        <w:rFonts w:ascii="Montserrat" w:hAnsi="Montserrat"/>
        <w:sz w:val="16"/>
        <w:szCs w:val="16"/>
      </w:rPr>
      <w:t xml:space="preserve">Ciudad de México, C.P. 04360, Tel. 52+(55) </w:t>
    </w:r>
    <w:r w:rsidR="00B61E8F">
      <w:rPr>
        <w:rFonts w:ascii="Montserrat" w:hAnsi="Montserrat"/>
        <w:sz w:val="16"/>
        <w:szCs w:val="16"/>
      </w:rPr>
      <w:t>1103</w:t>
    </w:r>
    <w:r w:rsidRPr="008E6D21">
      <w:rPr>
        <w:rFonts w:ascii="Montserrat" w:hAnsi="Montserrat"/>
        <w:sz w:val="16"/>
        <w:szCs w:val="16"/>
      </w:rPr>
      <w:t xml:space="preserve"> 6</w:t>
    </w:r>
    <w:r w:rsidR="00B61E8F">
      <w:rPr>
        <w:rFonts w:ascii="Montserrat" w:hAnsi="Montserrat"/>
        <w:sz w:val="16"/>
        <w:szCs w:val="16"/>
      </w:rPr>
      <w:t>0</w:t>
    </w:r>
    <w:r w:rsidRPr="008E6D21">
      <w:rPr>
        <w:rFonts w:ascii="Montserrat" w:hAnsi="Montserrat"/>
        <w:sz w:val="16"/>
        <w:szCs w:val="16"/>
      </w:rPr>
      <w:t>00</w:t>
    </w:r>
    <w:r w:rsidR="00B61E8F">
      <w:rPr>
        <w:rFonts w:ascii="Montserrat" w:hAnsi="Montserrat"/>
        <w:sz w:val="16"/>
        <w:szCs w:val="16"/>
      </w:rPr>
      <w:t xml:space="preserve"> ext. 72019</w:t>
    </w:r>
    <w:r w:rsidRPr="008E6D21">
      <w:rPr>
        <w:rFonts w:ascii="Montserrat" w:hAnsi="Montserrat"/>
        <w:sz w:val="16"/>
        <w:szCs w:val="16"/>
      </w:rPr>
      <w:t xml:space="preserve">, </w:t>
    </w:r>
    <w:hyperlink r:id="rId1" w:history="1">
      <w:r w:rsidRPr="008E6D21">
        <w:rPr>
          <w:rStyle w:val="Hipervnculo"/>
          <w:rFonts w:ascii="Montserrat" w:hAnsi="Montserrat"/>
          <w:sz w:val="16"/>
          <w:szCs w:val="16"/>
        </w:rPr>
        <w:t>www.gob.mx/cenapred</w:t>
      </w:r>
    </w:hyperlink>
    <w:r w:rsidRPr="008E6D21">
      <w:rPr>
        <w:rFonts w:ascii="Montserrat" w:hAnsi="Montserrat"/>
        <w:sz w:val="16"/>
        <w:szCs w:val="16"/>
      </w:rPr>
      <w:t xml:space="preserve"> </w:t>
    </w:r>
  </w:p>
  <w:p w14:paraId="2DE24389" w14:textId="035B5FB2" w:rsidR="008E6D21" w:rsidRPr="008E6D21" w:rsidRDefault="00704DC6" w:rsidP="008E6D21">
    <w:pPr>
      <w:pStyle w:val="Piedepgina"/>
      <w:spacing w:before="120" w:after="120" w:line="240" w:lineRule="auto"/>
      <w:jc w:val="center"/>
      <w:rPr>
        <w:rFonts w:ascii="Montserrat" w:hAnsi="Montserrat"/>
        <w:sz w:val="16"/>
        <w:szCs w:val="16"/>
      </w:rPr>
    </w:pPr>
    <w:sdt>
      <w:sdtPr>
        <w:rPr>
          <w:rFonts w:ascii="Montserrat" w:hAnsi="Montserrat"/>
          <w:sz w:val="16"/>
          <w:szCs w:val="16"/>
        </w:rPr>
        <w:id w:val="-1743258593"/>
        <w:docPartObj>
          <w:docPartGallery w:val="Page Numbers (Bottom of Page)"/>
          <w:docPartUnique/>
        </w:docPartObj>
      </w:sdtPr>
      <w:sdtEndPr/>
      <w:sdtContent>
        <w:sdt>
          <w:sdtPr>
            <w:rPr>
              <w:rFonts w:ascii="Montserrat" w:hAnsi="Montserrat"/>
              <w:sz w:val="16"/>
              <w:szCs w:val="16"/>
            </w:rPr>
            <w:id w:val="-1564784608"/>
            <w:docPartObj>
              <w:docPartGallery w:val="Page Numbers (Top of Page)"/>
              <w:docPartUnique/>
            </w:docPartObj>
          </w:sdtPr>
          <w:sdtEndPr/>
          <w:sdtContent>
            <w:r w:rsidR="00B54712" w:rsidRPr="008E6D21">
              <w:rPr>
                <w:rFonts w:ascii="Montserrat" w:hAnsi="Montserrat"/>
                <w:sz w:val="16"/>
                <w:szCs w:val="16"/>
              </w:rPr>
              <w:t xml:space="preserve">Página </w:t>
            </w:r>
            <w:r w:rsidR="00B54712" w:rsidRPr="008E6D21">
              <w:rPr>
                <w:rFonts w:ascii="Montserrat" w:hAnsi="Montserrat"/>
                <w:bCs/>
                <w:sz w:val="16"/>
                <w:szCs w:val="16"/>
              </w:rPr>
              <w:fldChar w:fldCharType="begin"/>
            </w:r>
            <w:r w:rsidR="00B54712" w:rsidRPr="008E6D21">
              <w:rPr>
                <w:rFonts w:ascii="Montserrat" w:hAnsi="Montserrat"/>
                <w:bCs/>
                <w:sz w:val="16"/>
                <w:szCs w:val="16"/>
              </w:rPr>
              <w:instrText>PAGE</w:instrText>
            </w:r>
            <w:r w:rsidR="00B54712" w:rsidRPr="008E6D21">
              <w:rPr>
                <w:rFonts w:ascii="Montserrat" w:hAnsi="Montserrat"/>
                <w:bCs/>
                <w:sz w:val="16"/>
                <w:szCs w:val="16"/>
              </w:rPr>
              <w:fldChar w:fldCharType="separate"/>
            </w:r>
            <w:r w:rsidR="007C633D">
              <w:rPr>
                <w:rFonts w:ascii="Montserrat" w:hAnsi="Montserrat"/>
                <w:bCs/>
                <w:noProof/>
                <w:sz w:val="16"/>
                <w:szCs w:val="16"/>
              </w:rPr>
              <w:t>4</w:t>
            </w:r>
            <w:r w:rsidR="00B54712" w:rsidRPr="008E6D21">
              <w:rPr>
                <w:rFonts w:ascii="Montserrat" w:hAnsi="Montserrat"/>
                <w:bCs/>
                <w:sz w:val="16"/>
                <w:szCs w:val="16"/>
              </w:rPr>
              <w:fldChar w:fldCharType="end"/>
            </w:r>
            <w:r w:rsidR="00B54712" w:rsidRPr="008E6D21">
              <w:rPr>
                <w:rFonts w:ascii="Montserrat" w:hAnsi="Montserrat"/>
                <w:sz w:val="16"/>
                <w:szCs w:val="16"/>
              </w:rPr>
              <w:t xml:space="preserve"> de </w:t>
            </w:r>
            <w:r w:rsidR="00B54712" w:rsidRPr="008E6D21">
              <w:rPr>
                <w:rFonts w:ascii="Montserrat" w:hAnsi="Montserrat"/>
                <w:bCs/>
                <w:sz w:val="16"/>
                <w:szCs w:val="16"/>
              </w:rPr>
              <w:fldChar w:fldCharType="begin"/>
            </w:r>
            <w:r w:rsidR="00B54712" w:rsidRPr="008E6D21">
              <w:rPr>
                <w:rFonts w:ascii="Montserrat" w:hAnsi="Montserrat"/>
                <w:bCs/>
                <w:sz w:val="16"/>
                <w:szCs w:val="16"/>
              </w:rPr>
              <w:instrText>NUMPAGES</w:instrText>
            </w:r>
            <w:r w:rsidR="00B54712" w:rsidRPr="008E6D21">
              <w:rPr>
                <w:rFonts w:ascii="Montserrat" w:hAnsi="Montserrat"/>
                <w:bCs/>
                <w:sz w:val="16"/>
                <w:szCs w:val="16"/>
              </w:rPr>
              <w:fldChar w:fldCharType="separate"/>
            </w:r>
            <w:r w:rsidR="007C633D">
              <w:rPr>
                <w:rFonts w:ascii="Montserrat" w:hAnsi="Montserrat"/>
                <w:bCs/>
                <w:noProof/>
                <w:sz w:val="16"/>
                <w:szCs w:val="16"/>
              </w:rPr>
              <w:t>10</w:t>
            </w:r>
            <w:r w:rsidR="00B54712" w:rsidRPr="008E6D21">
              <w:rPr>
                <w:rFonts w:ascii="Montserrat" w:hAnsi="Montserrat"/>
                <w:bCs/>
                <w:sz w:val="16"/>
                <w:szCs w:val="16"/>
              </w:rPr>
              <w:fldChar w:fldCharType="end"/>
            </w:r>
          </w:sdtContent>
        </w:sdt>
      </w:sdtContent>
    </w:sdt>
  </w:p>
  <w:p w14:paraId="5C45AAAC" w14:textId="77777777" w:rsidR="006A1468" w:rsidRPr="008E6D21" w:rsidRDefault="00704DC6" w:rsidP="008E6D21">
    <w:pPr>
      <w:pStyle w:val="Piedepgina"/>
      <w:tabs>
        <w:tab w:val="clear" w:pos="4419"/>
        <w:tab w:val="clear" w:pos="8838"/>
        <w:tab w:val="left" w:pos="2680"/>
      </w:tabs>
      <w:rPr>
        <w:rFonts w:ascii="Montserrat" w:hAnsi="Montserra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169E1" w14:textId="77777777" w:rsidR="00704DC6" w:rsidRDefault="00704DC6">
      <w:pPr>
        <w:spacing w:after="0" w:line="240" w:lineRule="auto"/>
      </w:pPr>
      <w:r>
        <w:separator/>
      </w:r>
    </w:p>
  </w:footnote>
  <w:footnote w:type="continuationSeparator" w:id="0">
    <w:p w14:paraId="325D94DA" w14:textId="77777777" w:rsidR="00704DC6" w:rsidRDefault="00704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9331" w14:textId="24A8EDB1" w:rsidR="000A0BF1" w:rsidRDefault="00B54712" w:rsidP="001C3A56">
    <w:pPr>
      <w:pStyle w:val="Encabezado"/>
      <w:spacing w:line="240" w:lineRule="exact"/>
      <w:jc w:val="center"/>
      <w:rPr>
        <w:rFonts w:ascii="Montserrat" w:hAnsi="Montserrat"/>
        <w:b/>
      </w:rPr>
    </w:pPr>
    <w:r w:rsidRPr="00CF5F07">
      <w:rPr>
        <w:rFonts w:ascii="Montserrat" w:hAnsi="Montserrat" w:cs="Arial"/>
        <w:b/>
        <w:noProof/>
        <w:color w:val="7F7F7F"/>
        <w:sz w:val="20"/>
        <w:lang w:eastAsia="es-MX"/>
      </w:rPr>
      <w:drawing>
        <wp:anchor distT="0" distB="0" distL="114300" distR="114300" simplePos="0" relativeHeight="251659264" behindDoc="0" locked="0" layoutInCell="1" allowOverlap="1" wp14:anchorId="6B18BBB1" wp14:editId="772ED0CA">
          <wp:simplePos x="0" y="0"/>
          <wp:positionH relativeFrom="column">
            <wp:posOffset>0</wp:posOffset>
          </wp:positionH>
          <wp:positionV relativeFrom="paragraph">
            <wp:posOffset>253365</wp:posOffset>
          </wp:positionV>
          <wp:extent cx="6024880" cy="46672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conjunta SSyPC_CNPC_CE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24880" cy="466725"/>
                  </a:xfrm>
                  <a:prstGeom prst="rect">
                    <a:avLst/>
                  </a:prstGeom>
                </pic:spPr>
              </pic:pic>
            </a:graphicData>
          </a:graphic>
          <wp14:sizeRelH relativeFrom="page">
            <wp14:pctWidth>0</wp14:pctWidth>
          </wp14:sizeRelH>
          <wp14:sizeRelV relativeFrom="page">
            <wp14:pctHeight>0</wp14:pctHeight>
          </wp14:sizeRelV>
        </wp:anchor>
      </w:drawing>
    </w:r>
  </w:p>
  <w:p w14:paraId="642DC32A" w14:textId="17CFD8FB" w:rsidR="0048720D" w:rsidRDefault="00B54712" w:rsidP="009B2481">
    <w:pPr>
      <w:pStyle w:val="Encabezado"/>
      <w:spacing w:line="240" w:lineRule="exact"/>
      <w:jc w:val="center"/>
      <w:rPr>
        <w:rFonts w:ascii="Montserrat" w:hAnsi="Montserrat"/>
        <w:b/>
      </w:rPr>
    </w:pPr>
    <w:r w:rsidRPr="0054786E">
      <w:rPr>
        <w:rFonts w:ascii="Montserrat" w:hAnsi="Montserrat"/>
        <w:b/>
      </w:rPr>
      <w:t>Comité Científico Asesor del Sistema Nacional de Protección Civil</w:t>
    </w:r>
    <w:r w:rsidR="001C3A56">
      <w:rPr>
        <w:rFonts w:ascii="Montserrat" w:hAnsi="Montserrat"/>
        <w:b/>
      </w:rPr>
      <w:t xml:space="preserve"> </w:t>
    </w:r>
    <w:r w:rsidRPr="0054786E">
      <w:rPr>
        <w:rFonts w:ascii="Montserrat" w:hAnsi="Montserrat"/>
        <w:b/>
      </w:rPr>
      <w:t xml:space="preserve">sobre </w:t>
    </w:r>
    <w:r w:rsidR="000A0BF1">
      <w:rPr>
        <w:rFonts w:ascii="Montserrat" w:hAnsi="Montserrat"/>
        <w:b/>
      </w:rPr>
      <w:t xml:space="preserve">Fenómenos </w:t>
    </w:r>
    <w:r w:rsidR="00A73DAE">
      <w:rPr>
        <w:rFonts w:ascii="Montserrat" w:hAnsi="Montserrat"/>
        <w:b/>
      </w:rPr>
      <w:t xml:space="preserve">Perturbadores de Carácter </w:t>
    </w:r>
    <w:r w:rsidR="001C3A56">
      <w:rPr>
        <w:rFonts w:ascii="Montserrat" w:hAnsi="Montserrat"/>
        <w:b/>
      </w:rPr>
      <w:t>Hidrometeorológicos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99C3" w14:textId="047FD0BE" w:rsidR="00BB47A1" w:rsidRDefault="00BB47A1" w:rsidP="001C3A56">
    <w:pPr>
      <w:pStyle w:val="Encabezado"/>
      <w:spacing w:line="240" w:lineRule="exact"/>
      <w:jc w:val="center"/>
      <w:rPr>
        <w:rFonts w:ascii="Montserrat" w:hAnsi="Montserrat"/>
        <w:b/>
      </w:rPr>
    </w:pPr>
  </w:p>
  <w:p w14:paraId="287AA9BE" w14:textId="77777777" w:rsidR="00BB47A1" w:rsidRDefault="00BB47A1" w:rsidP="00BB47A1">
    <w:pPr>
      <w:pStyle w:val="Encabezado"/>
      <w:spacing w:after="0" w:line="240" w:lineRule="auto"/>
      <w:jc w:val="center"/>
      <w:rPr>
        <w:rFonts w:ascii="Montserrat" w:hAnsi="Montserrat"/>
        <w:b/>
      </w:rPr>
    </w:pPr>
    <w:r w:rsidRPr="00CF5F07">
      <w:rPr>
        <w:rFonts w:ascii="Montserrat" w:hAnsi="Montserrat" w:cs="Arial"/>
        <w:b/>
        <w:noProof/>
        <w:color w:val="7F7F7F"/>
        <w:sz w:val="20"/>
        <w:lang w:eastAsia="es-MX"/>
      </w:rPr>
      <w:drawing>
        <wp:anchor distT="0" distB="0" distL="114300" distR="114300" simplePos="0" relativeHeight="251661312" behindDoc="0" locked="0" layoutInCell="1" allowOverlap="1" wp14:anchorId="3732605E" wp14:editId="74C5BF31">
          <wp:simplePos x="0" y="0"/>
          <wp:positionH relativeFrom="margin">
            <wp:align>center</wp:align>
          </wp:positionH>
          <wp:positionV relativeFrom="paragraph">
            <wp:posOffset>20630</wp:posOffset>
          </wp:positionV>
          <wp:extent cx="6024880" cy="46672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conjunta SSyPC_CNPC_CE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24880" cy="466725"/>
                  </a:xfrm>
                  <a:prstGeom prst="rect">
                    <a:avLst/>
                  </a:prstGeom>
                </pic:spPr>
              </pic:pic>
            </a:graphicData>
          </a:graphic>
          <wp14:sizeRelH relativeFrom="page">
            <wp14:pctWidth>0</wp14:pctWidth>
          </wp14:sizeRelH>
          <wp14:sizeRelV relativeFrom="page">
            <wp14:pctHeight>0</wp14:pctHeight>
          </wp14:sizeRelV>
        </wp:anchor>
      </w:drawing>
    </w:r>
    <w:r w:rsidRPr="0054786E">
      <w:rPr>
        <w:rFonts w:ascii="Montserrat" w:hAnsi="Montserrat"/>
        <w:b/>
      </w:rPr>
      <w:t>Comité Científico Asesor del Sistema Nacional de Protección Civil</w:t>
    </w:r>
    <w:r>
      <w:rPr>
        <w:rFonts w:ascii="Montserrat" w:hAnsi="Montserrat"/>
        <w:b/>
      </w:rPr>
      <w:t xml:space="preserve"> </w:t>
    </w:r>
    <w:r w:rsidRPr="0054786E">
      <w:rPr>
        <w:rFonts w:ascii="Montserrat" w:hAnsi="Montserrat"/>
        <w:b/>
      </w:rPr>
      <w:t>sobre</w:t>
    </w:r>
  </w:p>
  <w:p w14:paraId="663FC340" w14:textId="080AFC38" w:rsidR="00BB47A1" w:rsidRDefault="00BB47A1" w:rsidP="00BB47A1">
    <w:pPr>
      <w:pStyle w:val="Encabezado"/>
      <w:spacing w:after="0" w:line="240" w:lineRule="auto"/>
      <w:jc w:val="center"/>
      <w:rPr>
        <w:rFonts w:ascii="Montserrat" w:hAnsi="Montserrat"/>
        <w:b/>
      </w:rPr>
    </w:pPr>
    <w:r>
      <w:rPr>
        <w:rFonts w:ascii="Montserrat" w:hAnsi="Montserrat"/>
        <w:b/>
      </w:rPr>
      <w:t>Fenómenos Perturbadores de Carácter Hidrometeorológicos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F25"/>
    <w:multiLevelType w:val="hybridMultilevel"/>
    <w:tmpl w:val="35DA4D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B51E31"/>
    <w:multiLevelType w:val="hybridMultilevel"/>
    <w:tmpl w:val="030ACF7A"/>
    <w:lvl w:ilvl="0" w:tplc="F7425C30">
      <w:start w:val="1"/>
      <w:numFmt w:val="bullet"/>
      <w:lvlText w:val=""/>
      <w:lvlJc w:val="left"/>
      <w:pPr>
        <w:ind w:left="114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F22F23"/>
    <w:multiLevelType w:val="hybridMultilevel"/>
    <w:tmpl w:val="23F4C1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157810"/>
    <w:multiLevelType w:val="hybridMultilevel"/>
    <w:tmpl w:val="B4BCF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282BCE"/>
    <w:multiLevelType w:val="hybridMultilevel"/>
    <w:tmpl w:val="5C9E715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46321E"/>
    <w:multiLevelType w:val="hybridMultilevel"/>
    <w:tmpl w:val="10588708"/>
    <w:lvl w:ilvl="0" w:tplc="C812E12C">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45F0F9D"/>
    <w:multiLevelType w:val="hybridMultilevel"/>
    <w:tmpl w:val="6900A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2A7F33"/>
    <w:multiLevelType w:val="hybridMultilevel"/>
    <w:tmpl w:val="5CBC062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057CC5"/>
    <w:multiLevelType w:val="hybridMultilevel"/>
    <w:tmpl w:val="2A8C82C0"/>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C1223C"/>
    <w:multiLevelType w:val="hybridMultilevel"/>
    <w:tmpl w:val="00D443DE"/>
    <w:lvl w:ilvl="0" w:tplc="F7425C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A11D77"/>
    <w:multiLevelType w:val="hybridMultilevel"/>
    <w:tmpl w:val="EE9A40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9231441"/>
    <w:multiLevelType w:val="hybridMultilevel"/>
    <w:tmpl w:val="920C7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BB3E27"/>
    <w:multiLevelType w:val="multilevel"/>
    <w:tmpl w:val="6040EFD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0062BF5"/>
    <w:multiLevelType w:val="multilevel"/>
    <w:tmpl w:val="79122B8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580E4CF5"/>
    <w:multiLevelType w:val="multilevel"/>
    <w:tmpl w:val="3426F79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66A059A3"/>
    <w:multiLevelType w:val="multilevel"/>
    <w:tmpl w:val="FFCAA30E"/>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6" w15:restartNumberingAfterBreak="0">
    <w:nsid w:val="6CA83A05"/>
    <w:multiLevelType w:val="hybridMultilevel"/>
    <w:tmpl w:val="42E0EDEA"/>
    <w:lvl w:ilvl="0" w:tplc="F7425C30">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1113E5"/>
    <w:multiLevelType w:val="multilevel"/>
    <w:tmpl w:val="28C2F7EC"/>
    <w:lvl w:ilvl="0">
      <w:start w:val="5"/>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72A60EA8"/>
    <w:multiLevelType w:val="hybridMultilevel"/>
    <w:tmpl w:val="E09A3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8"/>
  </w:num>
  <w:num w:numId="4">
    <w:abstractNumId w:val="4"/>
  </w:num>
  <w:num w:numId="5">
    <w:abstractNumId w:val="3"/>
  </w:num>
  <w:num w:numId="6">
    <w:abstractNumId w:val="11"/>
  </w:num>
  <w:num w:numId="7">
    <w:abstractNumId w:val="7"/>
  </w:num>
  <w:num w:numId="8">
    <w:abstractNumId w:val="13"/>
  </w:num>
  <w:num w:numId="9">
    <w:abstractNumId w:val="5"/>
  </w:num>
  <w:num w:numId="10">
    <w:abstractNumId w:val="15"/>
  </w:num>
  <w:num w:numId="11">
    <w:abstractNumId w:val="14"/>
  </w:num>
  <w:num w:numId="12">
    <w:abstractNumId w:val="12"/>
  </w:num>
  <w:num w:numId="13">
    <w:abstractNumId w:val="17"/>
  </w:num>
  <w:num w:numId="14">
    <w:abstractNumId w:val="1"/>
  </w:num>
  <w:num w:numId="15">
    <w:abstractNumId w:val="10"/>
  </w:num>
  <w:num w:numId="16">
    <w:abstractNumId w:val="0"/>
  </w:num>
  <w:num w:numId="17">
    <w:abstractNumId w:val="16"/>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0F"/>
    <w:rsid w:val="0000112F"/>
    <w:rsid w:val="00010E37"/>
    <w:rsid w:val="0001347D"/>
    <w:rsid w:val="0001799B"/>
    <w:rsid w:val="00024266"/>
    <w:rsid w:val="000259F4"/>
    <w:rsid w:val="00040A92"/>
    <w:rsid w:val="0004356E"/>
    <w:rsid w:val="0007043C"/>
    <w:rsid w:val="000834A7"/>
    <w:rsid w:val="0009581B"/>
    <w:rsid w:val="000979B7"/>
    <w:rsid w:val="000A0B3D"/>
    <w:rsid w:val="000A0BF1"/>
    <w:rsid w:val="000D16A0"/>
    <w:rsid w:val="000E428D"/>
    <w:rsid w:val="001046DD"/>
    <w:rsid w:val="00123D68"/>
    <w:rsid w:val="00136D81"/>
    <w:rsid w:val="00157BEA"/>
    <w:rsid w:val="0016428E"/>
    <w:rsid w:val="00177A72"/>
    <w:rsid w:val="00181B90"/>
    <w:rsid w:val="00190352"/>
    <w:rsid w:val="001A0EB8"/>
    <w:rsid w:val="001B653B"/>
    <w:rsid w:val="001C3A56"/>
    <w:rsid w:val="001D387A"/>
    <w:rsid w:val="001D64A0"/>
    <w:rsid w:val="001F5D9D"/>
    <w:rsid w:val="00206269"/>
    <w:rsid w:val="00211297"/>
    <w:rsid w:val="00224F1F"/>
    <w:rsid w:val="00232F7D"/>
    <w:rsid w:val="002331DA"/>
    <w:rsid w:val="00236154"/>
    <w:rsid w:val="00243009"/>
    <w:rsid w:val="00245116"/>
    <w:rsid w:val="002524FD"/>
    <w:rsid w:val="002943C1"/>
    <w:rsid w:val="002A139E"/>
    <w:rsid w:val="002B1D1B"/>
    <w:rsid w:val="002B7356"/>
    <w:rsid w:val="002E620B"/>
    <w:rsid w:val="002F2C36"/>
    <w:rsid w:val="002F3A48"/>
    <w:rsid w:val="0030073D"/>
    <w:rsid w:val="00305A73"/>
    <w:rsid w:val="00310CF2"/>
    <w:rsid w:val="0032574D"/>
    <w:rsid w:val="00325B35"/>
    <w:rsid w:val="0035789A"/>
    <w:rsid w:val="00364DA6"/>
    <w:rsid w:val="00375C38"/>
    <w:rsid w:val="00390FF3"/>
    <w:rsid w:val="003928AB"/>
    <w:rsid w:val="00396099"/>
    <w:rsid w:val="003962A8"/>
    <w:rsid w:val="003A15F2"/>
    <w:rsid w:val="003B081C"/>
    <w:rsid w:val="003B6575"/>
    <w:rsid w:val="003C7ADD"/>
    <w:rsid w:val="003D34DC"/>
    <w:rsid w:val="003D42C5"/>
    <w:rsid w:val="003F05F6"/>
    <w:rsid w:val="00410585"/>
    <w:rsid w:val="00423C0F"/>
    <w:rsid w:val="0043056D"/>
    <w:rsid w:val="00445F81"/>
    <w:rsid w:val="00450AA5"/>
    <w:rsid w:val="00452DBF"/>
    <w:rsid w:val="00456FA6"/>
    <w:rsid w:val="00461A7C"/>
    <w:rsid w:val="004628B4"/>
    <w:rsid w:val="00495600"/>
    <w:rsid w:val="00495A94"/>
    <w:rsid w:val="004A401A"/>
    <w:rsid w:val="004C54D4"/>
    <w:rsid w:val="004C7CF9"/>
    <w:rsid w:val="004D5402"/>
    <w:rsid w:val="004E471B"/>
    <w:rsid w:val="005139F5"/>
    <w:rsid w:val="00522DD2"/>
    <w:rsid w:val="00532EE3"/>
    <w:rsid w:val="00542265"/>
    <w:rsid w:val="00542BE3"/>
    <w:rsid w:val="0054770B"/>
    <w:rsid w:val="00567811"/>
    <w:rsid w:val="00573DE0"/>
    <w:rsid w:val="00574970"/>
    <w:rsid w:val="00582EFC"/>
    <w:rsid w:val="00587004"/>
    <w:rsid w:val="00587D1C"/>
    <w:rsid w:val="005900A4"/>
    <w:rsid w:val="005904DF"/>
    <w:rsid w:val="005B5BC8"/>
    <w:rsid w:val="005C41D9"/>
    <w:rsid w:val="005C480A"/>
    <w:rsid w:val="005C70FC"/>
    <w:rsid w:val="005C7325"/>
    <w:rsid w:val="005C74EC"/>
    <w:rsid w:val="00605AB8"/>
    <w:rsid w:val="00616F86"/>
    <w:rsid w:val="0061741B"/>
    <w:rsid w:val="006426FD"/>
    <w:rsid w:val="00654A8E"/>
    <w:rsid w:val="00675D43"/>
    <w:rsid w:val="00696655"/>
    <w:rsid w:val="006A2157"/>
    <w:rsid w:val="006A3F89"/>
    <w:rsid w:val="006A7438"/>
    <w:rsid w:val="006B304E"/>
    <w:rsid w:val="006C779D"/>
    <w:rsid w:val="006D4908"/>
    <w:rsid w:val="00701545"/>
    <w:rsid w:val="00704DC6"/>
    <w:rsid w:val="00735FAD"/>
    <w:rsid w:val="00761FCC"/>
    <w:rsid w:val="007713DB"/>
    <w:rsid w:val="00773AE8"/>
    <w:rsid w:val="00777B89"/>
    <w:rsid w:val="00780B22"/>
    <w:rsid w:val="007923D0"/>
    <w:rsid w:val="00793C8D"/>
    <w:rsid w:val="007C5060"/>
    <w:rsid w:val="007C633D"/>
    <w:rsid w:val="007D7CB3"/>
    <w:rsid w:val="007F010F"/>
    <w:rsid w:val="007F29DA"/>
    <w:rsid w:val="0080236D"/>
    <w:rsid w:val="00803751"/>
    <w:rsid w:val="00805E5C"/>
    <w:rsid w:val="00837D50"/>
    <w:rsid w:val="0085373E"/>
    <w:rsid w:val="00861EEF"/>
    <w:rsid w:val="00872F22"/>
    <w:rsid w:val="00880E30"/>
    <w:rsid w:val="008A0BD1"/>
    <w:rsid w:val="008A5ECD"/>
    <w:rsid w:val="008D29DE"/>
    <w:rsid w:val="008D60C9"/>
    <w:rsid w:val="008E098D"/>
    <w:rsid w:val="00901CD9"/>
    <w:rsid w:val="00904C00"/>
    <w:rsid w:val="00914862"/>
    <w:rsid w:val="0093247C"/>
    <w:rsid w:val="0094686D"/>
    <w:rsid w:val="00951FB3"/>
    <w:rsid w:val="0096072C"/>
    <w:rsid w:val="00964D15"/>
    <w:rsid w:val="0099390D"/>
    <w:rsid w:val="009A2251"/>
    <w:rsid w:val="009A3249"/>
    <w:rsid w:val="009C5C79"/>
    <w:rsid w:val="009C7605"/>
    <w:rsid w:val="009E0FDA"/>
    <w:rsid w:val="009E212A"/>
    <w:rsid w:val="009F3148"/>
    <w:rsid w:val="009F5848"/>
    <w:rsid w:val="00A054A5"/>
    <w:rsid w:val="00A25AB1"/>
    <w:rsid w:val="00A274E3"/>
    <w:rsid w:val="00A52315"/>
    <w:rsid w:val="00A64BCF"/>
    <w:rsid w:val="00A65704"/>
    <w:rsid w:val="00A73DAE"/>
    <w:rsid w:val="00A96B87"/>
    <w:rsid w:val="00A97D21"/>
    <w:rsid w:val="00AA21F0"/>
    <w:rsid w:val="00AA3AB7"/>
    <w:rsid w:val="00AC36CD"/>
    <w:rsid w:val="00AC668D"/>
    <w:rsid w:val="00AD5981"/>
    <w:rsid w:val="00AE0D95"/>
    <w:rsid w:val="00AF6159"/>
    <w:rsid w:val="00AF6523"/>
    <w:rsid w:val="00B41202"/>
    <w:rsid w:val="00B54712"/>
    <w:rsid w:val="00B61E8F"/>
    <w:rsid w:val="00B70980"/>
    <w:rsid w:val="00BA76CA"/>
    <w:rsid w:val="00BB073B"/>
    <w:rsid w:val="00BB47A1"/>
    <w:rsid w:val="00BE02C1"/>
    <w:rsid w:val="00BF17F7"/>
    <w:rsid w:val="00C22E78"/>
    <w:rsid w:val="00C2304A"/>
    <w:rsid w:val="00C233F6"/>
    <w:rsid w:val="00C25792"/>
    <w:rsid w:val="00C25ADF"/>
    <w:rsid w:val="00C5219A"/>
    <w:rsid w:val="00C6600C"/>
    <w:rsid w:val="00C700B2"/>
    <w:rsid w:val="00C71F28"/>
    <w:rsid w:val="00CA2C79"/>
    <w:rsid w:val="00CA3EB5"/>
    <w:rsid w:val="00CD57CB"/>
    <w:rsid w:val="00CF02D2"/>
    <w:rsid w:val="00CF1C5A"/>
    <w:rsid w:val="00CF39AF"/>
    <w:rsid w:val="00CF624E"/>
    <w:rsid w:val="00D015E8"/>
    <w:rsid w:val="00D236C1"/>
    <w:rsid w:val="00D363CF"/>
    <w:rsid w:val="00D443A9"/>
    <w:rsid w:val="00D5042A"/>
    <w:rsid w:val="00D67008"/>
    <w:rsid w:val="00D81DC4"/>
    <w:rsid w:val="00D82DF4"/>
    <w:rsid w:val="00D97E38"/>
    <w:rsid w:val="00DC3401"/>
    <w:rsid w:val="00DD411A"/>
    <w:rsid w:val="00DD4595"/>
    <w:rsid w:val="00DE3746"/>
    <w:rsid w:val="00DF3D1C"/>
    <w:rsid w:val="00DF66CB"/>
    <w:rsid w:val="00E0009D"/>
    <w:rsid w:val="00E33420"/>
    <w:rsid w:val="00E34FB8"/>
    <w:rsid w:val="00E40288"/>
    <w:rsid w:val="00E568A5"/>
    <w:rsid w:val="00E67553"/>
    <w:rsid w:val="00E7085E"/>
    <w:rsid w:val="00E721D9"/>
    <w:rsid w:val="00E84832"/>
    <w:rsid w:val="00EB57D1"/>
    <w:rsid w:val="00EE0F3B"/>
    <w:rsid w:val="00EE6E92"/>
    <w:rsid w:val="00EE7D3E"/>
    <w:rsid w:val="00F21FA5"/>
    <w:rsid w:val="00F3360E"/>
    <w:rsid w:val="00F36901"/>
    <w:rsid w:val="00F45707"/>
    <w:rsid w:val="00F55CAB"/>
    <w:rsid w:val="00F573E0"/>
    <w:rsid w:val="00F706F9"/>
    <w:rsid w:val="00FA31BF"/>
    <w:rsid w:val="00FA545C"/>
    <w:rsid w:val="00FB411A"/>
    <w:rsid w:val="00FB4ABF"/>
    <w:rsid w:val="00FB5202"/>
    <w:rsid w:val="00FC6777"/>
    <w:rsid w:val="00FD34F6"/>
    <w:rsid w:val="00FE351C"/>
    <w:rsid w:val="00FF2EDE"/>
    <w:rsid w:val="00FF56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6CA74"/>
  <w15:docId w15:val="{FB83BC1B-4EAB-4136-B84F-56BB42464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C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23C0F"/>
    <w:pPr>
      <w:tabs>
        <w:tab w:val="center" w:pos="4419"/>
        <w:tab w:val="right" w:pos="8838"/>
      </w:tabs>
    </w:pPr>
  </w:style>
  <w:style w:type="character" w:customStyle="1" w:styleId="EncabezadoCar">
    <w:name w:val="Encabezado Car"/>
    <w:basedOn w:val="Fuentedeprrafopredeter"/>
    <w:link w:val="Encabezado"/>
    <w:uiPriority w:val="99"/>
    <w:rsid w:val="00423C0F"/>
  </w:style>
  <w:style w:type="paragraph" w:styleId="Piedepgina">
    <w:name w:val="footer"/>
    <w:basedOn w:val="Normal"/>
    <w:link w:val="PiedepginaCar"/>
    <w:uiPriority w:val="99"/>
    <w:rsid w:val="00423C0F"/>
    <w:pPr>
      <w:tabs>
        <w:tab w:val="center" w:pos="4419"/>
        <w:tab w:val="right" w:pos="8838"/>
      </w:tabs>
    </w:pPr>
  </w:style>
  <w:style w:type="character" w:customStyle="1" w:styleId="PiedepginaCar">
    <w:name w:val="Pie de página Car"/>
    <w:basedOn w:val="Fuentedeprrafopredeter"/>
    <w:link w:val="Piedepgina"/>
    <w:uiPriority w:val="99"/>
    <w:rsid w:val="00423C0F"/>
  </w:style>
  <w:style w:type="character" w:styleId="Hipervnculo">
    <w:name w:val="Hyperlink"/>
    <w:basedOn w:val="Fuentedeprrafopredeter"/>
    <w:uiPriority w:val="99"/>
    <w:rsid w:val="00423C0F"/>
    <w:rPr>
      <w:color w:val="0563C1" w:themeColor="hyperlink"/>
      <w:u w:val="single"/>
    </w:rPr>
  </w:style>
  <w:style w:type="table" w:styleId="Tablaconcuadrcula">
    <w:name w:val="Table Grid"/>
    <w:basedOn w:val="Tablanormal"/>
    <w:uiPriority w:val="39"/>
    <w:rsid w:val="00642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3342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33420"/>
    <w:rPr>
      <w:sz w:val="20"/>
      <w:szCs w:val="20"/>
    </w:rPr>
  </w:style>
  <w:style w:type="character" w:styleId="Refdenotaalpie">
    <w:name w:val="footnote reference"/>
    <w:basedOn w:val="Fuentedeprrafopredeter"/>
    <w:uiPriority w:val="99"/>
    <w:semiHidden/>
    <w:unhideWhenUsed/>
    <w:rsid w:val="00E33420"/>
    <w:rPr>
      <w:vertAlign w:val="superscript"/>
    </w:rPr>
  </w:style>
  <w:style w:type="paragraph" w:styleId="Prrafodelista">
    <w:name w:val="List Paragraph"/>
    <w:basedOn w:val="Normal"/>
    <w:uiPriority w:val="34"/>
    <w:qFormat/>
    <w:rsid w:val="00040A92"/>
    <w:pPr>
      <w:ind w:left="720"/>
      <w:contextualSpacing/>
    </w:pPr>
  </w:style>
  <w:style w:type="character" w:customStyle="1" w:styleId="Mencinsinresolver1">
    <w:name w:val="Mención sin resolver1"/>
    <w:basedOn w:val="Fuentedeprrafopredeter"/>
    <w:uiPriority w:val="99"/>
    <w:semiHidden/>
    <w:unhideWhenUsed/>
    <w:rsid w:val="00A64BCF"/>
    <w:rPr>
      <w:color w:val="605E5C"/>
      <w:shd w:val="clear" w:color="auto" w:fill="E1DFDD"/>
    </w:rPr>
  </w:style>
  <w:style w:type="character" w:styleId="Refdecomentario">
    <w:name w:val="annotation reference"/>
    <w:basedOn w:val="Fuentedeprrafopredeter"/>
    <w:uiPriority w:val="99"/>
    <w:semiHidden/>
    <w:unhideWhenUsed/>
    <w:rsid w:val="006A7438"/>
    <w:rPr>
      <w:sz w:val="16"/>
      <w:szCs w:val="16"/>
    </w:rPr>
  </w:style>
  <w:style w:type="paragraph" w:styleId="Textocomentario">
    <w:name w:val="annotation text"/>
    <w:basedOn w:val="Normal"/>
    <w:link w:val="TextocomentarioCar"/>
    <w:uiPriority w:val="99"/>
    <w:semiHidden/>
    <w:unhideWhenUsed/>
    <w:rsid w:val="006A743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7438"/>
    <w:rPr>
      <w:sz w:val="20"/>
      <w:szCs w:val="20"/>
    </w:rPr>
  </w:style>
  <w:style w:type="paragraph" w:styleId="Asuntodelcomentario">
    <w:name w:val="annotation subject"/>
    <w:basedOn w:val="Textocomentario"/>
    <w:next w:val="Textocomentario"/>
    <w:link w:val="AsuntodelcomentarioCar"/>
    <w:uiPriority w:val="99"/>
    <w:semiHidden/>
    <w:unhideWhenUsed/>
    <w:rsid w:val="006A7438"/>
    <w:rPr>
      <w:b/>
      <w:bCs/>
    </w:rPr>
  </w:style>
  <w:style w:type="character" w:customStyle="1" w:styleId="AsuntodelcomentarioCar">
    <w:name w:val="Asunto del comentario Car"/>
    <w:basedOn w:val="TextocomentarioCar"/>
    <w:link w:val="Asuntodelcomentario"/>
    <w:uiPriority w:val="99"/>
    <w:semiHidden/>
    <w:rsid w:val="006A7438"/>
    <w:rPr>
      <w:b/>
      <w:bCs/>
      <w:sz w:val="20"/>
      <w:szCs w:val="20"/>
    </w:rPr>
  </w:style>
  <w:style w:type="paragraph" w:styleId="Textodeglobo">
    <w:name w:val="Balloon Text"/>
    <w:basedOn w:val="Normal"/>
    <w:link w:val="TextodegloboCar"/>
    <w:uiPriority w:val="99"/>
    <w:semiHidden/>
    <w:unhideWhenUsed/>
    <w:rsid w:val="006A7438"/>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6A7438"/>
    <w:rPr>
      <w:rFonts w:ascii="Segoe UI" w:hAnsi="Segoe UI"/>
      <w:sz w:val="18"/>
      <w:szCs w:val="18"/>
    </w:rPr>
  </w:style>
  <w:style w:type="paragraph" w:styleId="Revisin">
    <w:name w:val="Revision"/>
    <w:hidden/>
    <w:uiPriority w:val="99"/>
    <w:semiHidden/>
    <w:rsid w:val="00EE6E92"/>
    <w:pPr>
      <w:spacing w:after="0" w:line="240" w:lineRule="auto"/>
    </w:pPr>
  </w:style>
  <w:style w:type="character" w:customStyle="1" w:styleId="Mencinsinresolver2">
    <w:name w:val="Mención sin resolver2"/>
    <w:basedOn w:val="Fuentedeprrafopredeter"/>
    <w:uiPriority w:val="99"/>
    <w:semiHidden/>
    <w:unhideWhenUsed/>
    <w:rsid w:val="00BB4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93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gua.gob.mx/conagua07/contenido/Documentos/LIBROS%20BLANCOS/CONAGUA-01%20Programa%20Integral%20de%20Tabasco%20(PIHT).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gob.mx/cenapr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90CFB-7E6F-4000-9911-D04769DD9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1958</Words>
  <Characters>10775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rb</dc:creator>
  <cp:lastModifiedBy>José Manuel Jaime Lepe</cp:lastModifiedBy>
  <cp:revision>3</cp:revision>
  <dcterms:created xsi:type="dcterms:W3CDTF">2021-12-14T15:09:00Z</dcterms:created>
  <dcterms:modified xsi:type="dcterms:W3CDTF">2021-12-16T15:10:00Z</dcterms:modified>
</cp:coreProperties>
</file>