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BF" w:rsidRDefault="00647D27" w:rsidP="006878BA">
      <w:pPr>
        <w:spacing w:after="120" w:line="240" w:lineRule="auto"/>
        <w:jc w:val="both"/>
        <w:rPr>
          <w:rFonts w:ascii="Montserrat" w:hAnsi="Montserrat"/>
        </w:rPr>
      </w:pPr>
      <w:r w:rsidRPr="0054786E">
        <w:rPr>
          <w:rFonts w:ascii="Montserrat" w:hAnsi="Montserrat"/>
          <w:b/>
        </w:rPr>
        <w:t xml:space="preserve">Título de la Recomendación: </w:t>
      </w:r>
      <w:r w:rsidR="006F2924" w:rsidRPr="006F2924">
        <w:rPr>
          <w:rFonts w:ascii="Montserrat" w:hAnsi="Montserrat"/>
        </w:rPr>
        <w:t>Diagnóstico sobre las edificaciones colapsadas  durante los sismos de septiembre de 2017</w:t>
      </w:r>
      <w:r w:rsidR="00546E8F" w:rsidRPr="00546E8F">
        <w:rPr>
          <w:rFonts w:ascii="Montserrat" w:hAnsi="Montserrat"/>
        </w:rPr>
        <w:t>.</w:t>
      </w:r>
    </w:p>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Referencia: </w:t>
      </w:r>
      <w:r w:rsidR="00C31D57">
        <w:rPr>
          <w:rFonts w:ascii="Montserrat" w:hAnsi="Montserrat"/>
        </w:rPr>
        <w:t>R</w:t>
      </w:r>
      <w:r w:rsidR="006F2924">
        <w:rPr>
          <w:rFonts w:ascii="Montserrat" w:hAnsi="Montserrat"/>
        </w:rPr>
        <w:t>G07</w:t>
      </w:r>
      <w:r w:rsidR="00032519">
        <w:rPr>
          <w:rFonts w:ascii="Montserrat" w:hAnsi="Montserrat"/>
        </w:rPr>
        <w:t>/2020</w:t>
      </w:r>
    </w:p>
    <w:p w:rsidR="00647D27" w:rsidRPr="0054786E" w:rsidRDefault="00647D27" w:rsidP="006878BA">
      <w:pPr>
        <w:spacing w:after="120" w:line="240" w:lineRule="auto"/>
        <w:jc w:val="both"/>
        <w:rPr>
          <w:rFonts w:ascii="Montserrat" w:hAnsi="Montserrat"/>
          <w:b/>
        </w:rPr>
      </w:pPr>
      <w:r w:rsidRPr="0054786E">
        <w:rPr>
          <w:rFonts w:ascii="Montserrat" w:hAnsi="Montserrat"/>
          <w:b/>
        </w:rPr>
        <w:t xml:space="preserve">Fecha de firma de la recomendación: </w:t>
      </w:r>
      <w:r w:rsidR="00032519">
        <w:rPr>
          <w:rFonts w:ascii="Montserrat" w:hAnsi="Montserrat"/>
        </w:rPr>
        <w:t>En la 47ª Reunión Ordinaria del CCA celebrada el 20 de agosto de 2020.</w:t>
      </w:r>
    </w:p>
    <w:p w:rsidR="00912DE9" w:rsidRDefault="00647D27" w:rsidP="00912DE9">
      <w:pPr>
        <w:spacing w:after="120" w:line="240" w:lineRule="auto"/>
        <w:jc w:val="both"/>
        <w:rPr>
          <w:rFonts w:ascii="Montserrat" w:hAnsi="Montserrat"/>
        </w:rPr>
      </w:pPr>
      <w:r w:rsidRPr="0054786E">
        <w:rPr>
          <w:rFonts w:ascii="Montserrat" w:hAnsi="Montserrat"/>
          <w:b/>
        </w:rPr>
        <w:t xml:space="preserve">Instancia con atribuciones y/o sectores involucrados: </w:t>
      </w:r>
      <w:r w:rsidR="006F2924" w:rsidRPr="006F2924">
        <w:rPr>
          <w:rFonts w:ascii="Montserrat" w:hAnsi="Montserrat"/>
        </w:rPr>
        <w:t>Coordinación Nacional de Protección Civil, Instituto de Seguridad de las Construcciones de la Ciudad de México, Instituto de Ingeniería de la UNAM, Sociedad Mexicana de Ingeniería Estructural, Sociedad Mexicana de Ingeniería Sísmica, comités de normas y colegios de ingenieros civiles</w:t>
      </w:r>
      <w:r w:rsidR="00900095" w:rsidRPr="00900095">
        <w:rPr>
          <w:rFonts w:ascii="Montserrat" w:hAnsi="Montserrat"/>
        </w:rPr>
        <w:t>.</w:t>
      </w:r>
    </w:p>
    <w:p w:rsidR="00647D27" w:rsidRDefault="00647D27" w:rsidP="00912DE9">
      <w:pPr>
        <w:spacing w:after="120" w:line="240" w:lineRule="auto"/>
        <w:jc w:val="both"/>
        <w:rPr>
          <w:rFonts w:ascii="Montserrat" w:hAnsi="Montserrat"/>
          <w:b/>
        </w:rPr>
      </w:pPr>
      <w:r w:rsidRPr="0054786E">
        <w:rPr>
          <w:rFonts w:ascii="Montserrat" w:hAnsi="Montserrat"/>
          <w:b/>
        </w:rPr>
        <w:t xml:space="preserve">Fases de la Gestión Integral del Riesgo de Desastre en que contribuye: </w:t>
      </w:r>
    </w:p>
    <w:p w:rsidR="00032519" w:rsidRPr="00032519" w:rsidRDefault="00900095" w:rsidP="006878BA">
      <w:pPr>
        <w:spacing w:after="120" w:line="240" w:lineRule="auto"/>
        <w:jc w:val="both"/>
        <w:rPr>
          <w:rFonts w:ascii="Montserrat" w:hAnsi="Montserrat"/>
        </w:rPr>
      </w:pPr>
      <w:r>
        <w:rPr>
          <w:rFonts w:ascii="Montserrat" w:hAnsi="Montserrat"/>
        </w:rPr>
        <w:t>Prevención</w:t>
      </w:r>
      <w:r w:rsidR="00032519">
        <w:rPr>
          <w:rFonts w:ascii="Montserrat" w:hAnsi="Montserrat"/>
        </w:rPr>
        <w:t>.</w:t>
      </w:r>
    </w:p>
    <w:p w:rsidR="00C31D57" w:rsidRDefault="00647D27" w:rsidP="006F2924">
      <w:pPr>
        <w:spacing w:after="0" w:line="276" w:lineRule="auto"/>
        <w:jc w:val="both"/>
        <w:rPr>
          <w:rFonts w:ascii="Montserrat" w:hAnsi="Montserrat"/>
        </w:rPr>
      </w:pPr>
      <w:r w:rsidRPr="004B1ABF">
        <w:rPr>
          <w:rFonts w:ascii="Montserrat" w:hAnsi="Montserrat"/>
          <w:b/>
        </w:rPr>
        <w:t>Objetivo de la Recomendación:</w:t>
      </w:r>
      <w:r w:rsidRPr="004B1ABF">
        <w:rPr>
          <w:rFonts w:ascii="Montserrat" w:hAnsi="Montserrat"/>
        </w:rPr>
        <w:t xml:space="preserve"> </w:t>
      </w:r>
      <w:r w:rsidR="006F2924" w:rsidRPr="006F2924">
        <w:rPr>
          <w:rFonts w:ascii="Montserrat" w:hAnsi="Montserrat"/>
        </w:rPr>
        <w:t>Será posible proponer la elaboración de documentos de información o normativos sencillos que permitan que el ciudadano que construye su propia vivienda lo haga cumpliendo con los requisitos mínimos (es decir densidad de muros, adecuada colocación y refuerzo de castillos y dalas). Mejorar el desempeño de DRO y CRSE. Fomentarla la generación, actualización y aplicación integral de los reglamentos de construcción</w:t>
      </w:r>
      <w:r w:rsidR="006F2924">
        <w:rPr>
          <w:rFonts w:ascii="Montserrat" w:hAnsi="Montserrat"/>
        </w:rPr>
        <w:t>.</w:t>
      </w:r>
    </w:p>
    <w:p w:rsidR="006F2924" w:rsidRPr="006F2924" w:rsidRDefault="00647D27" w:rsidP="006F2924">
      <w:pPr>
        <w:spacing w:after="120" w:line="240" w:lineRule="auto"/>
        <w:jc w:val="both"/>
        <w:rPr>
          <w:rFonts w:ascii="Montserrat" w:hAnsi="Montserrat"/>
        </w:rPr>
      </w:pPr>
      <w:r w:rsidRPr="0054786E">
        <w:rPr>
          <w:rFonts w:ascii="Montserrat" w:hAnsi="Montserrat"/>
          <w:b/>
        </w:rPr>
        <w:t xml:space="preserve">Descripción de la Recomendación: </w:t>
      </w:r>
      <w:r w:rsidR="006F2924" w:rsidRPr="006F2924">
        <w:rPr>
          <w:rFonts w:ascii="Montserrat" w:hAnsi="Montserrat"/>
        </w:rPr>
        <w:t>Considerando el comportamiento observado de las edificaciones durante los sismos del 7 y 19 de septiembre de 2017, centrándose en aquellos inmuebles que presentaron falla total o un nivel de daño que originara su desocupación temporal, se plantean los siguientes temas para analizar desde el punto de vista de la ingeniería estructural:</w:t>
      </w:r>
    </w:p>
    <w:p w:rsidR="006F2924" w:rsidRPr="006F2924" w:rsidRDefault="006F2924" w:rsidP="006F2924">
      <w:pPr>
        <w:spacing w:after="120" w:line="240" w:lineRule="auto"/>
        <w:ind w:left="708"/>
        <w:jc w:val="both"/>
        <w:rPr>
          <w:rFonts w:ascii="Montserrat" w:hAnsi="Montserrat"/>
        </w:rPr>
      </w:pPr>
      <w:r w:rsidRPr="006F2924">
        <w:rPr>
          <w:rFonts w:ascii="Montserrat" w:hAnsi="Montserrat"/>
        </w:rPr>
        <w:t>•</w:t>
      </w:r>
      <w:r w:rsidRPr="006F2924">
        <w:rPr>
          <w:rFonts w:ascii="Montserrat" w:hAnsi="Montserrat"/>
        </w:rPr>
        <w:tab/>
        <w:t xml:space="preserve">Producto del sismo del 7 de septiembre, en las edificaciones del sector informal, en la vecindad de la zona </w:t>
      </w:r>
      <w:proofErr w:type="spellStart"/>
      <w:r w:rsidRPr="006F2924">
        <w:rPr>
          <w:rFonts w:ascii="Montserrat" w:hAnsi="Montserrat"/>
        </w:rPr>
        <w:t>epicentral</w:t>
      </w:r>
      <w:proofErr w:type="spellEnd"/>
      <w:r w:rsidRPr="006F2924">
        <w:rPr>
          <w:rFonts w:ascii="Montserrat" w:hAnsi="Montserrat"/>
        </w:rPr>
        <w:t xml:space="preserve"> en el estado de Oaxaca, se observó daño severo y falla total en aquellas edificaciones que no tenían la densidad de muros mínima obtenida considerando el método simplificado de diseño por sismo para estructuras de mampostería considerando las ordenadas espectrales del Manual de la CFE.</w:t>
      </w:r>
    </w:p>
    <w:p w:rsidR="006F2924" w:rsidRPr="006F2924" w:rsidRDefault="006F2924" w:rsidP="006F2924">
      <w:pPr>
        <w:spacing w:after="120" w:line="240" w:lineRule="auto"/>
        <w:ind w:left="708"/>
        <w:jc w:val="both"/>
        <w:rPr>
          <w:rFonts w:ascii="Montserrat" w:hAnsi="Montserrat"/>
        </w:rPr>
      </w:pPr>
      <w:r w:rsidRPr="006F2924">
        <w:rPr>
          <w:rFonts w:ascii="Montserrat" w:hAnsi="Montserrat"/>
        </w:rPr>
        <w:t>•</w:t>
      </w:r>
      <w:r w:rsidRPr="006F2924">
        <w:rPr>
          <w:rFonts w:ascii="Montserrat" w:hAnsi="Montserrat"/>
        </w:rPr>
        <w:tab/>
        <w:t>De la revisión estadística de los edificios con falla en la CDMX se identificó que la mayoría está asociada a cinco aspectos principales:</w:t>
      </w:r>
    </w:p>
    <w:p w:rsidR="006F2924" w:rsidRPr="006F2924" w:rsidRDefault="006F2924" w:rsidP="006F2924">
      <w:pPr>
        <w:spacing w:after="120" w:line="240" w:lineRule="auto"/>
        <w:ind w:firstLine="708"/>
        <w:jc w:val="both"/>
        <w:rPr>
          <w:rFonts w:ascii="Montserrat" w:hAnsi="Montserrat"/>
        </w:rPr>
      </w:pPr>
      <w:r w:rsidRPr="006F2924">
        <w:rPr>
          <w:rFonts w:ascii="Montserrat" w:hAnsi="Montserrat"/>
        </w:rPr>
        <w:t>1.</w:t>
      </w:r>
      <w:r w:rsidRPr="006F2924">
        <w:rPr>
          <w:rFonts w:ascii="Montserrat" w:hAnsi="Montserrat"/>
        </w:rPr>
        <w:tab/>
        <w:t>Construido antes de 1985, por lo tanto, con normas menos exigentes.</w:t>
      </w:r>
    </w:p>
    <w:p w:rsidR="006F2924" w:rsidRPr="006F2924" w:rsidRDefault="006F2924" w:rsidP="006F2924">
      <w:pPr>
        <w:spacing w:after="120" w:line="240" w:lineRule="auto"/>
        <w:ind w:firstLine="708"/>
        <w:jc w:val="both"/>
        <w:rPr>
          <w:rFonts w:ascii="Montserrat" w:hAnsi="Montserrat"/>
        </w:rPr>
      </w:pPr>
      <w:r w:rsidRPr="006F2924">
        <w:rPr>
          <w:rFonts w:ascii="Montserrat" w:hAnsi="Montserrat"/>
        </w:rPr>
        <w:t>2.</w:t>
      </w:r>
      <w:r w:rsidRPr="006F2924">
        <w:rPr>
          <w:rFonts w:ascii="Montserrat" w:hAnsi="Montserrat"/>
        </w:rPr>
        <w:tab/>
        <w:t>Existencia de entrepiso flexible o blando (poco resistente).</w:t>
      </w:r>
    </w:p>
    <w:p w:rsidR="006F2924" w:rsidRPr="006F2924" w:rsidRDefault="006F2924" w:rsidP="006F2924">
      <w:pPr>
        <w:spacing w:after="120" w:line="240" w:lineRule="auto"/>
        <w:ind w:firstLine="708"/>
        <w:jc w:val="both"/>
        <w:rPr>
          <w:rFonts w:ascii="Montserrat" w:hAnsi="Montserrat"/>
        </w:rPr>
      </w:pPr>
      <w:r w:rsidRPr="006F2924">
        <w:rPr>
          <w:rFonts w:ascii="Montserrat" w:hAnsi="Montserrat"/>
        </w:rPr>
        <w:t>3.</w:t>
      </w:r>
      <w:r w:rsidRPr="006F2924">
        <w:rPr>
          <w:rFonts w:ascii="Montserrat" w:hAnsi="Montserrat"/>
        </w:rPr>
        <w:tab/>
        <w:t>Ubicación del inmueble en esquina de manzana.</w:t>
      </w:r>
    </w:p>
    <w:p w:rsidR="006F2924" w:rsidRPr="006F2924" w:rsidRDefault="006F2924" w:rsidP="006F2924">
      <w:pPr>
        <w:spacing w:after="120" w:line="240" w:lineRule="auto"/>
        <w:ind w:left="705" w:firstLine="3"/>
        <w:jc w:val="both"/>
        <w:rPr>
          <w:rFonts w:ascii="Montserrat" w:hAnsi="Montserrat"/>
        </w:rPr>
      </w:pPr>
      <w:r w:rsidRPr="006F2924">
        <w:rPr>
          <w:rFonts w:ascii="Montserrat" w:hAnsi="Montserrat"/>
        </w:rPr>
        <w:lastRenderedPageBreak/>
        <w:t>4.</w:t>
      </w:r>
      <w:r w:rsidRPr="006F2924">
        <w:rPr>
          <w:rFonts w:ascii="Montserrat" w:hAnsi="Montserrat"/>
        </w:rPr>
        <w:tab/>
        <w:t>Proceso inadecuado de diseño o incumplimiento en el proceso de modificación en el uso de la edificación.</w:t>
      </w:r>
    </w:p>
    <w:p w:rsidR="006F2924" w:rsidRPr="006F2924" w:rsidRDefault="006F2924" w:rsidP="006F2924">
      <w:pPr>
        <w:spacing w:after="120" w:line="240" w:lineRule="auto"/>
        <w:ind w:left="705"/>
        <w:jc w:val="both"/>
        <w:rPr>
          <w:rFonts w:ascii="Montserrat" w:hAnsi="Montserrat"/>
        </w:rPr>
      </w:pPr>
      <w:r w:rsidRPr="006F2924">
        <w:rPr>
          <w:rFonts w:ascii="Montserrat" w:hAnsi="Montserrat"/>
        </w:rPr>
        <w:t>5.</w:t>
      </w:r>
      <w:r w:rsidRPr="006F2924">
        <w:rPr>
          <w:rFonts w:ascii="Montserrat" w:hAnsi="Montserrat"/>
        </w:rPr>
        <w:tab/>
        <w:t>Notable deficiencia en la calidad de construcción, asociada al proceso de diseño estructural o la supervisión inadecuada del proceso de construcción y del control de calidad de los materiales y detalles constructivos: conexiones entre miembros estructurales.</w:t>
      </w:r>
    </w:p>
    <w:p w:rsidR="006F2924" w:rsidRPr="006F2924" w:rsidRDefault="006F2924" w:rsidP="006F2924">
      <w:pPr>
        <w:spacing w:after="120" w:line="240" w:lineRule="auto"/>
        <w:ind w:left="705"/>
        <w:jc w:val="both"/>
        <w:rPr>
          <w:rFonts w:ascii="Montserrat" w:hAnsi="Montserrat"/>
        </w:rPr>
      </w:pPr>
      <w:r w:rsidRPr="006F2924">
        <w:rPr>
          <w:rFonts w:ascii="Montserrat" w:hAnsi="Montserrat"/>
        </w:rPr>
        <w:t>•</w:t>
      </w:r>
      <w:r w:rsidRPr="006F2924">
        <w:rPr>
          <w:rFonts w:ascii="Montserrat" w:hAnsi="Montserrat"/>
        </w:rPr>
        <w:tab/>
        <w:t>En relación con el tema del mecanismo de entrepiso flexible, aunque desde mediados de la década de 1980 se han realizado investigaciones analíticas y experimentales sobre el comportamiento de edificaciones con variación evidente de rigidez y/o resistencia en algún entrepiso, denominado como entrepiso suave o flexible, durante el evento del 19 de septiembre en la CDMX un porcentaje importante de las edificaciones que presentaron falla total, ésta se puede asociar al fenómeno o mecanismo del entrepiso suave o flexible. Es necesario que la comunidad académica haga una revisión y evaluación minuciosa de estos casos para conocer el detonante principal de este tipo de falla durante este sismo.</w:t>
      </w:r>
    </w:p>
    <w:p w:rsidR="006F2924" w:rsidRPr="006F2924" w:rsidRDefault="006F2924" w:rsidP="006F2924">
      <w:pPr>
        <w:spacing w:after="120" w:line="240" w:lineRule="auto"/>
        <w:ind w:left="708"/>
        <w:jc w:val="both"/>
        <w:rPr>
          <w:rFonts w:ascii="Montserrat" w:hAnsi="Montserrat"/>
        </w:rPr>
      </w:pPr>
      <w:r w:rsidRPr="006F2924">
        <w:rPr>
          <w:rFonts w:ascii="Montserrat" w:hAnsi="Montserrat"/>
        </w:rPr>
        <w:t>•</w:t>
      </w:r>
      <w:r w:rsidRPr="006F2924">
        <w:rPr>
          <w:rFonts w:ascii="Montserrat" w:hAnsi="Montserrat"/>
        </w:rPr>
        <w:tab/>
        <w:t>Se observaron problemas de comportamiento en algunas edificaciones que puede considerarse asociado a insuficiencia de la holgura en las colindancias, generando posible choque entre las edificaciones. En los casos donde existe diferencia en la altura entre los edificios, este fenómeno puede llegar a generar la falla de alguno de ellos. Este puede ser un tema a revisión desde el punto de vista de necesidad de incremento de la rigidez lateral por medio de refuerzo.</w:t>
      </w:r>
    </w:p>
    <w:p w:rsidR="006F2924" w:rsidRPr="006F2924" w:rsidRDefault="006F2924" w:rsidP="006F2924">
      <w:pPr>
        <w:spacing w:after="120" w:line="240" w:lineRule="auto"/>
        <w:ind w:left="708"/>
        <w:jc w:val="both"/>
        <w:rPr>
          <w:rFonts w:ascii="Montserrat" w:hAnsi="Montserrat"/>
        </w:rPr>
      </w:pPr>
      <w:r w:rsidRPr="006F2924">
        <w:rPr>
          <w:rFonts w:ascii="Montserrat" w:hAnsi="Montserrat"/>
        </w:rPr>
        <w:t>•</w:t>
      </w:r>
      <w:r w:rsidRPr="006F2924">
        <w:rPr>
          <w:rFonts w:ascii="Montserrat" w:hAnsi="Montserrat"/>
        </w:rPr>
        <w:tab/>
        <w:t>En relación con los numerales 4 y 5, existe un estudio realizado por investigadores del Instituto de Ingeniería de la UNAM, en el cual se llevó a cabo la revisión del cumplimento del reglamento y las NTC de edificios construidos en el entonces DF. Una de las conclusiones del estudio indica que un porcentaje alto de edificios, diseñados en el periodo de 1985 a la fecha, no cumple con lo indicado en la reglamentación entonces vigente. Esta insuficiencia en el proceso de diseño y supervisión del mismo, está relacionada con el quehacer de los Directores Responsable de Obra (DRO) y, en algunas ocasiones, con el de los Corresponsables en Seguridad Estructural (CRSE).</w:t>
      </w:r>
    </w:p>
    <w:p w:rsidR="00912DE9" w:rsidRDefault="006F2924" w:rsidP="006F2924">
      <w:pPr>
        <w:spacing w:after="120" w:line="240" w:lineRule="auto"/>
        <w:jc w:val="both"/>
        <w:rPr>
          <w:rFonts w:ascii="Montserrat" w:hAnsi="Montserrat"/>
        </w:rPr>
      </w:pPr>
      <w:r w:rsidRPr="006F2924">
        <w:rPr>
          <w:rFonts w:ascii="Montserrat" w:hAnsi="Montserrat"/>
        </w:rPr>
        <w:t>Se considera importante el retomar el tema de la evaluación y certificación de los profesionales coadyuvantes de la administración local, DRO y CRSE, así como del fortalecimiento y consolidación del Instituto para la Seguridad de las Construcciones de la CDMX</w:t>
      </w:r>
      <w:r>
        <w:rPr>
          <w:rFonts w:ascii="Montserrat" w:hAnsi="Montserrat"/>
        </w:rPr>
        <w:t>.</w:t>
      </w:r>
    </w:p>
    <w:p w:rsidR="004B1ABF" w:rsidRDefault="00032519" w:rsidP="006878BA">
      <w:pPr>
        <w:spacing w:after="120" w:line="240" w:lineRule="auto"/>
        <w:jc w:val="both"/>
        <w:rPr>
          <w:rFonts w:ascii="Montserrat" w:hAnsi="Montserrat"/>
        </w:rPr>
      </w:pPr>
      <w:r>
        <w:rPr>
          <w:rFonts w:ascii="Montserrat" w:hAnsi="Montserrat"/>
          <w:b/>
        </w:rPr>
        <w:t>Alcances de la</w:t>
      </w:r>
      <w:r w:rsidR="00647D27" w:rsidRPr="0054786E">
        <w:rPr>
          <w:rFonts w:ascii="Montserrat" w:hAnsi="Montserrat"/>
          <w:b/>
        </w:rPr>
        <w:t xml:space="preserve"> recomendación:</w:t>
      </w:r>
      <w:r w:rsidR="00A539C8">
        <w:rPr>
          <w:rFonts w:ascii="Montserrat" w:hAnsi="Montserrat"/>
        </w:rPr>
        <w:t xml:space="preserve"> </w:t>
      </w:r>
      <w:r w:rsidR="006F2924" w:rsidRPr="006F2924">
        <w:rPr>
          <w:rFonts w:ascii="Montserrat" w:hAnsi="Montserrat"/>
        </w:rPr>
        <w:t xml:space="preserve">Disminuir significativamente el número de víctimas e inmuebles con daño estructural severo. Establecer criterios efectivos para que las </w:t>
      </w:r>
      <w:r w:rsidR="006F2924" w:rsidRPr="006F2924">
        <w:rPr>
          <w:rFonts w:ascii="Montserrat" w:hAnsi="Montserrat"/>
        </w:rPr>
        <w:lastRenderedPageBreak/>
        <w:t xml:space="preserve">concentraciones urbanas sean </w:t>
      </w:r>
      <w:proofErr w:type="spellStart"/>
      <w:r w:rsidR="006F2924" w:rsidRPr="006F2924">
        <w:rPr>
          <w:rFonts w:ascii="Montserrat" w:hAnsi="Montserrat"/>
        </w:rPr>
        <w:t>resilientes</w:t>
      </w:r>
      <w:proofErr w:type="spellEnd"/>
      <w:r w:rsidR="006F2924" w:rsidRPr="006F2924">
        <w:rPr>
          <w:rFonts w:ascii="Montserrat" w:hAnsi="Montserrat"/>
        </w:rPr>
        <w:t>. Contar con un cuerpo de DRO y CRSE con mayores capacidades y cuya labor sea mucho más eficaz</w:t>
      </w:r>
      <w:r w:rsidR="00A539C8">
        <w:rPr>
          <w:rFonts w:ascii="Montserrat" w:hAnsi="Montserrat"/>
        </w:rPr>
        <w:t>.</w:t>
      </w:r>
    </w:p>
    <w:p w:rsidR="00647D27" w:rsidRPr="0054786E" w:rsidRDefault="00647D27" w:rsidP="00B1581A">
      <w:pPr>
        <w:spacing w:after="120" w:line="240" w:lineRule="auto"/>
        <w:jc w:val="both"/>
        <w:rPr>
          <w:rFonts w:ascii="Montserrat" w:hAnsi="Montserrat"/>
        </w:rPr>
      </w:pPr>
      <w:r w:rsidRPr="0054786E">
        <w:rPr>
          <w:rFonts w:ascii="Montserrat" w:hAnsi="Montserrat"/>
          <w:b/>
        </w:rPr>
        <w:t xml:space="preserve">Impacto de la recomendación en la sociedad: </w:t>
      </w:r>
      <w:r w:rsidR="00900095" w:rsidRPr="00900095">
        <w:rPr>
          <w:rFonts w:ascii="Montserrat" w:hAnsi="Montserrat"/>
          <w:highlight w:val="yellow"/>
        </w:rPr>
        <w:t>Pendiente</w:t>
      </w:r>
      <w:r w:rsidR="00B1581A" w:rsidRPr="00B1581A">
        <w:rPr>
          <w:rFonts w:ascii="Montserrat" w:hAnsi="Montserrat"/>
        </w:rPr>
        <w:t>.</w:t>
      </w:r>
      <w:r w:rsidRPr="0054786E">
        <w:rPr>
          <w:rFonts w:ascii="Montserrat" w:hAnsi="Montserrat"/>
        </w:rPr>
        <w:t xml:space="preserve"> </w:t>
      </w:r>
    </w:p>
    <w:p w:rsidR="00912DE9" w:rsidRDefault="00647D27" w:rsidP="00912DE9">
      <w:pPr>
        <w:spacing w:after="120" w:line="240" w:lineRule="auto"/>
        <w:jc w:val="both"/>
        <w:rPr>
          <w:rFonts w:ascii="Montserrat" w:hAnsi="Montserrat"/>
          <w:b/>
        </w:rPr>
      </w:pPr>
      <w:r w:rsidRPr="0054786E">
        <w:rPr>
          <w:rFonts w:ascii="Montserrat" w:hAnsi="Montserrat"/>
          <w:b/>
        </w:rPr>
        <w:t>Acciones concretas para el cumplimiento de la recomendación y está se dé por atendida:</w:t>
      </w:r>
      <w:r w:rsidR="006F2924">
        <w:rPr>
          <w:rFonts w:ascii="Montserrat" w:hAnsi="Montserrat"/>
          <w:b/>
        </w:rPr>
        <w:t xml:space="preserve"> </w:t>
      </w:r>
      <w:r w:rsidR="006F2924" w:rsidRPr="00900095">
        <w:rPr>
          <w:rFonts w:ascii="Montserrat" w:hAnsi="Montserrat"/>
          <w:highlight w:val="yellow"/>
        </w:rPr>
        <w:t>Pendiente</w:t>
      </w:r>
      <w:r w:rsidR="006F2924">
        <w:rPr>
          <w:rFonts w:ascii="Montserrat" w:hAnsi="Montserrat"/>
        </w:rPr>
        <w:t>.</w:t>
      </w:r>
    </w:p>
    <w:p w:rsidR="00912DE9" w:rsidRPr="00912DE9" w:rsidRDefault="00912DE9" w:rsidP="00900095">
      <w:pPr>
        <w:spacing w:after="120" w:line="240" w:lineRule="auto"/>
        <w:ind w:left="708"/>
        <w:jc w:val="both"/>
        <w:rPr>
          <w:rFonts w:ascii="Montserrat" w:hAnsi="Montserrat"/>
        </w:rPr>
      </w:pPr>
      <w:bookmarkStart w:id="0" w:name="_GoBack"/>
      <w:bookmarkEnd w:id="0"/>
    </w:p>
    <w:sectPr w:rsidR="00912DE9" w:rsidRPr="00912DE9" w:rsidSect="001E718F">
      <w:headerReference w:type="default" r:id="rId8"/>
      <w:footerReference w:type="default" r:id="rId9"/>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58" w:rsidRDefault="00331D58" w:rsidP="00A8105E">
      <w:r>
        <w:separator/>
      </w:r>
    </w:p>
  </w:endnote>
  <w:endnote w:type="continuationSeparator" w:id="0">
    <w:p w:rsidR="00331D58" w:rsidRDefault="00331D58" w:rsidP="00A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Sans-Light">
    <w:panose1 w:val="00000000000000000000"/>
    <w:charset w:val="00"/>
    <w:family w:val="modern"/>
    <w:notTrueType/>
    <w:pitch w:val="variable"/>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Albertus Medium">
    <w:panose1 w:val="020E0602030304020304"/>
    <w:charset w:val="00"/>
    <w:family w:val="swiss"/>
    <w:pitch w:val="variable"/>
    <w:sig w:usb0="00000003" w:usb1="00000000" w:usb2="00000000" w:usb3="00000000" w:csb0="00000001" w:csb1="00000000"/>
  </w:font>
  <w:font w:name="Helvetica-Normal">
    <w:altName w:val="Times New Roman"/>
    <w:panose1 w:val="00000000000000000000"/>
    <w:charset w:val="00"/>
    <w:family w:val="auto"/>
    <w:pitch w:val="variable"/>
    <w:sig w:usb0="00000087" w:usb1="00000000" w:usb2="00000000" w:usb3="00000000" w:csb0="0000001B" w:csb1="00000000"/>
  </w:font>
  <w:font w:name="Montserrat">
    <w:altName w:val="Montserrat Ligh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658885633"/>
      <w:docPartObj>
        <w:docPartGallery w:val="Page Numbers (Bottom of Page)"/>
        <w:docPartUnique/>
      </w:docPartObj>
    </w:sdtPr>
    <w:sdtEndPr/>
    <w:sdtContent>
      <w:p w:rsidR="006A1468" w:rsidRPr="008E6D21" w:rsidRDefault="006A1468" w:rsidP="006426EC">
        <w:pPr>
          <w:pStyle w:val="Piedepgina"/>
          <w:rPr>
            <w:rFonts w:ascii="Montserrat" w:hAnsi="Montserrat"/>
            <w:sz w:val="16"/>
            <w:szCs w:val="16"/>
          </w:rPr>
        </w:pPr>
        <w:r w:rsidRPr="008E6D21">
          <w:rPr>
            <w:rFonts w:ascii="Montserrat" w:hAnsi="Montserrat"/>
            <w:b/>
            <w:sz w:val="16"/>
            <w:szCs w:val="16"/>
          </w:rPr>
          <w:t xml:space="preserve"> </w:t>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sz w:val="16"/>
            <w:szCs w:val="16"/>
          </w:rPr>
          <w:fldChar w:fldCharType="begin"/>
        </w:r>
        <w:r w:rsidRPr="008E6D21">
          <w:rPr>
            <w:rFonts w:ascii="Montserrat" w:hAnsi="Montserrat"/>
            <w:sz w:val="16"/>
            <w:szCs w:val="16"/>
          </w:rPr>
          <w:instrText>PAGE   \* MERGEFORMAT</w:instrText>
        </w:r>
        <w:r w:rsidRPr="008E6D21">
          <w:rPr>
            <w:rFonts w:ascii="Montserrat" w:hAnsi="Montserrat"/>
            <w:sz w:val="16"/>
            <w:szCs w:val="16"/>
          </w:rPr>
          <w:fldChar w:fldCharType="separate"/>
        </w:r>
        <w:r w:rsidR="006F2924">
          <w:rPr>
            <w:rFonts w:ascii="Montserrat" w:hAnsi="Montserrat"/>
            <w:noProof/>
            <w:sz w:val="16"/>
            <w:szCs w:val="16"/>
          </w:rPr>
          <w:t>2</w:t>
        </w:r>
        <w:r w:rsidRPr="008E6D21">
          <w:rPr>
            <w:rFonts w:ascii="Montserrat" w:hAnsi="Montserrat"/>
            <w:sz w:val="16"/>
            <w:szCs w:val="16"/>
          </w:rPr>
          <w:fldChar w:fldCharType="end"/>
        </w:r>
      </w:p>
    </w:sdtContent>
  </w:sdt>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Av. Delfín Madrigal No. 665, C</w:t>
    </w:r>
    <w:r w:rsidR="001C0A32">
      <w:rPr>
        <w:rFonts w:ascii="Montserrat" w:hAnsi="Montserrat"/>
        <w:sz w:val="16"/>
        <w:szCs w:val="16"/>
      </w:rPr>
      <w:t>ol. Pedregal de Santo Domingo, Alcaldía</w:t>
    </w:r>
    <w:r w:rsidRPr="008E6D21">
      <w:rPr>
        <w:rFonts w:ascii="Montserrat" w:hAnsi="Montserrat"/>
        <w:sz w:val="16"/>
        <w:szCs w:val="16"/>
      </w:rPr>
      <w:t xml:space="preserve"> Coyoacán</w:t>
    </w:r>
  </w:p>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Ciudad de México, C.P. 04360, Tel. 52</w:t>
    </w:r>
    <w:proofErr w:type="gramStart"/>
    <w:r w:rsidRPr="008E6D21">
      <w:rPr>
        <w:rFonts w:ascii="Montserrat" w:hAnsi="Montserrat"/>
        <w:sz w:val="16"/>
        <w:szCs w:val="16"/>
      </w:rPr>
      <w:t>+(</w:t>
    </w:r>
    <w:proofErr w:type="gramEnd"/>
    <w:r w:rsidRPr="008E6D21">
      <w:rPr>
        <w:rFonts w:ascii="Montserrat" w:hAnsi="Montserrat"/>
        <w:sz w:val="16"/>
        <w:szCs w:val="16"/>
      </w:rPr>
      <w:t xml:space="preserve">55) 5424 6100, </w:t>
    </w:r>
    <w:hyperlink r:id="rId1" w:history="1">
      <w:r w:rsidRPr="008E6D21">
        <w:rPr>
          <w:rStyle w:val="Hipervnculo"/>
          <w:rFonts w:ascii="Montserrat" w:hAnsi="Montserrat"/>
          <w:sz w:val="16"/>
          <w:szCs w:val="16"/>
        </w:rPr>
        <w:t>www.gob.mx/cenapred</w:t>
      </w:r>
    </w:hyperlink>
    <w:r w:rsidRPr="008E6D21">
      <w:rPr>
        <w:rFonts w:ascii="Montserrat" w:hAnsi="Montserrat"/>
        <w:sz w:val="16"/>
        <w:szCs w:val="16"/>
      </w:rPr>
      <w:t xml:space="preserve"> </w:t>
    </w:r>
  </w:p>
  <w:p w:rsidR="008E6D21" w:rsidRPr="008E6D21" w:rsidRDefault="00331D58" w:rsidP="008E6D21">
    <w:pPr>
      <w:pStyle w:val="Piedepgina"/>
      <w:spacing w:before="120" w:after="120" w:line="240" w:lineRule="auto"/>
      <w:jc w:val="center"/>
      <w:rPr>
        <w:rFonts w:ascii="Montserrat" w:hAnsi="Montserrat"/>
        <w:sz w:val="16"/>
        <w:szCs w:val="16"/>
      </w:rPr>
    </w:pPr>
    <w:sdt>
      <w:sdtPr>
        <w:rPr>
          <w:rFonts w:ascii="Montserrat" w:hAnsi="Montserrat"/>
          <w:sz w:val="16"/>
          <w:szCs w:val="16"/>
        </w:rPr>
        <w:id w:val="-1743258593"/>
        <w:docPartObj>
          <w:docPartGallery w:val="Page Numbers (Bottom of Page)"/>
          <w:docPartUnique/>
        </w:docPartObj>
      </w:sdtPr>
      <w:sdtEndPr/>
      <w:sdtContent>
        <w:sdt>
          <w:sdtPr>
            <w:rPr>
              <w:rFonts w:ascii="Montserrat" w:hAnsi="Montserrat"/>
              <w:sz w:val="16"/>
              <w:szCs w:val="16"/>
            </w:rPr>
            <w:id w:val="-1564784608"/>
            <w:docPartObj>
              <w:docPartGallery w:val="Page Numbers (Top of Page)"/>
              <w:docPartUnique/>
            </w:docPartObj>
          </w:sdtPr>
          <w:sdtEndPr/>
          <w:sdtContent>
            <w:r w:rsidR="008E6D21" w:rsidRPr="008E6D21">
              <w:rPr>
                <w:rFonts w:ascii="Montserrat" w:hAnsi="Montserrat"/>
                <w:sz w:val="16"/>
                <w:szCs w:val="16"/>
              </w:rPr>
              <w:t xml:space="preserve">Página </w:t>
            </w:r>
            <w:r w:rsidR="008E6D21" w:rsidRPr="008E6D21">
              <w:rPr>
                <w:rFonts w:ascii="Montserrat" w:hAnsi="Montserrat"/>
                <w:bCs/>
                <w:sz w:val="16"/>
                <w:szCs w:val="16"/>
              </w:rPr>
              <w:fldChar w:fldCharType="begin"/>
            </w:r>
            <w:r w:rsidR="008E6D21" w:rsidRPr="008E6D21">
              <w:rPr>
                <w:rFonts w:ascii="Montserrat" w:hAnsi="Montserrat"/>
                <w:bCs/>
                <w:sz w:val="16"/>
                <w:szCs w:val="16"/>
              </w:rPr>
              <w:instrText>PAGE</w:instrText>
            </w:r>
            <w:r w:rsidR="008E6D21" w:rsidRPr="008E6D21">
              <w:rPr>
                <w:rFonts w:ascii="Montserrat" w:hAnsi="Montserrat"/>
                <w:bCs/>
                <w:sz w:val="16"/>
                <w:szCs w:val="16"/>
              </w:rPr>
              <w:fldChar w:fldCharType="separate"/>
            </w:r>
            <w:r w:rsidR="006F2924">
              <w:rPr>
                <w:rFonts w:ascii="Montserrat" w:hAnsi="Montserrat"/>
                <w:bCs/>
                <w:noProof/>
                <w:sz w:val="16"/>
                <w:szCs w:val="16"/>
              </w:rPr>
              <w:t>2</w:t>
            </w:r>
            <w:r w:rsidR="008E6D21" w:rsidRPr="008E6D21">
              <w:rPr>
                <w:rFonts w:ascii="Montserrat" w:hAnsi="Montserrat"/>
                <w:bCs/>
                <w:sz w:val="16"/>
                <w:szCs w:val="16"/>
              </w:rPr>
              <w:fldChar w:fldCharType="end"/>
            </w:r>
            <w:r w:rsidR="008E6D21" w:rsidRPr="008E6D21">
              <w:rPr>
                <w:rFonts w:ascii="Montserrat" w:hAnsi="Montserrat"/>
                <w:sz w:val="16"/>
                <w:szCs w:val="16"/>
              </w:rPr>
              <w:t xml:space="preserve"> de </w:t>
            </w:r>
            <w:r w:rsidR="008E6D21" w:rsidRPr="008E6D21">
              <w:rPr>
                <w:rFonts w:ascii="Montserrat" w:hAnsi="Montserrat"/>
                <w:bCs/>
                <w:sz w:val="16"/>
                <w:szCs w:val="16"/>
              </w:rPr>
              <w:fldChar w:fldCharType="begin"/>
            </w:r>
            <w:r w:rsidR="008E6D21" w:rsidRPr="008E6D21">
              <w:rPr>
                <w:rFonts w:ascii="Montserrat" w:hAnsi="Montserrat"/>
                <w:bCs/>
                <w:sz w:val="16"/>
                <w:szCs w:val="16"/>
              </w:rPr>
              <w:instrText>NUMPAGES</w:instrText>
            </w:r>
            <w:r w:rsidR="008E6D21" w:rsidRPr="008E6D21">
              <w:rPr>
                <w:rFonts w:ascii="Montserrat" w:hAnsi="Montserrat"/>
                <w:bCs/>
                <w:sz w:val="16"/>
                <w:szCs w:val="16"/>
              </w:rPr>
              <w:fldChar w:fldCharType="separate"/>
            </w:r>
            <w:r w:rsidR="006F2924">
              <w:rPr>
                <w:rFonts w:ascii="Montserrat" w:hAnsi="Montserrat"/>
                <w:bCs/>
                <w:noProof/>
                <w:sz w:val="16"/>
                <w:szCs w:val="16"/>
              </w:rPr>
              <w:t>3</w:t>
            </w:r>
            <w:r w:rsidR="008E6D21" w:rsidRPr="008E6D21">
              <w:rPr>
                <w:rFonts w:ascii="Montserrat" w:hAnsi="Montserrat"/>
                <w:bCs/>
                <w:sz w:val="16"/>
                <w:szCs w:val="16"/>
              </w:rPr>
              <w:fldChar w:fldCharType="end"/>
            </w:r>
          </w:sdtContent>
        </w:sdt>
      </w:sdtContent>
    </w:sdt>
  </w:p>
  <w:p w:rsidR="006A1468" w:rsidRPr="008E6D21" w:rsidRDefault="006A1468" w:rsidP="008E6D21">
    <w:pPr>
      <w:pStyle w:val="Piedepgina"/>
      <w:tabs>
        <w:tab w:val="clear" w:pos="4419"/>
        <w:tab w:val="clear" w:pos="8838"/>
        <w:tab w:val="left" w:pos="2680"/>
      </w:tabs>
      <w:rPr>
        <w:rFonts w:ascii="Montserrat" w:hAnsi="Montserra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58" w:rsidRDefault="00331D58" w:rsidP="00A8105E">
      <w:r>
        <w:separator/>
      </w:r>
    </w:p>
  </w:footnote>
  <w:footnote w:type="continuationSeparator" w:id="0">
    <w:p w:rsidR="00331D58" w:rsidRDefault="00331D58" w:rsidP="00A8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6E" w:rsidRDefault="007F76D9" w:rsidP="009B2481">
    <w:pPr>
      <w:pStyle w:val="Encabezado"/>
      <w:spacing w:line="240" w:lineRule="exact"/>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59264" behindDoc="0" locked="0" layoutInCell="1" allowOverlap="1" wp14:anchorId="7F5D28FD" wp14:editId="33FA61DB">
          <wp:simplePos x="0" y="0"/>
          <wp:positionH relativeFrom="column">
            <wp:posOffset>0</wp:posOffset>
          </wp:positionH>
          <wp:positionV relativeFrom="paragraph">
            <wp:posOffset>253365</wp:posOffset>
          </wp:positionV>
          <wp:extent cx="6024880" cy="4667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p>
  <w:p w:rsidR="001C0A32" w:rsidRDefault="001C0A32" w:rsidP="009B2481">
    <w:pPr>
      <w:pStyle w:val="Encabezado"/>
      <w:spacing w:line="240" w:lineRule="exact"/>
      <w:jc w:val="center"/>
      <w:rPr>
        <w:rFonts w:ascii="Montserrat" w:hAnsi="Montserrat"/>
        <w:b/>
      </w:rPr>
    </w:pPr>
  </w:p>
  <w:p w:rsidR="0048720D" w:rsidRDefault="006A1468" w:rsidP="009B2481">
    <w:pPr>
      <w:pStyle w:val="Encabezado"/>
      <w:spacing w:line="240" w:lineRule="exact"/>
      <w:jc w:val="center"/>
      <w:rPr>
        <w:rFonts w:ascii="Montserrat" w:hAnsi="Montserrat"/>
        <w:b/>
      </w:rPr>
    </w:pPr>
    <w:r w:rsidRPr="0054786E">
      <w:rPr>
        <w:rFonts w:ascii="Montserrat" w:hAnsi="Montserrat"/>
        <w:b/>
      </w:rPr>
      <w:t>Comité Científico Asesor del Sistema Nacional de Protección Civil</w:t>
    </w:r>
    <w:r w:rsidR="00032519">
      <w:rPr>
        <w:rFonts w:ascii="Montserrat" w:hAnsi="Montserrat"/>
        <w:b/>
      </w:rPr>
      <w:t xml:space="preserve"> </w:t>
    </w:r>
    <w:r w:rsidR="009B2481" w:rsidRPr="0054786E">
      <w:rPr>
        <w:rFonts w:ascii="Montserrat" w:hAnsi="Montserrat"/>
        <w:b/>
      </w:rPr>
      <w:t xml:space="preserve">sobre Fenómenos de Carácter </w:t>
    </w:r>
    <w:r w:rsidR="00032519">
      <w:rPr>
        <w:rFonts w:ascii="Montserrat" w:hAnsi="Montserrat"/>
        <w:b/>
      </w:rPr>
      <w:t>Geológicos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38B8"/>
    <w:multiLevelType w:val="hybridMultilevel"/>
    <w:tmpl w:val="DD84BE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5FE36D9"/>
    <w:multiLevelType w:val="hybridMultilevel"/>
    <w:tmpl w:val="C66E1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C5682F"/>
    <w:multiLevelType w:val="hybridMultilevel"/>
    <w:tmpl w:val="3B42B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5640BA"/>
    <w:multiLevelType w:val="hybridMultilevel"/>
    <w:tmpl w:val="B4EEBEB0"/>
    <w:lvl w:ilvl="0" w:tplc="080A0001">
      <w:start w:val="1"/>
      <w:numFmt w:val="bullet"/>
      <w:lvlText w:val=""/>
      <w:lvlJc w:val="left"/>
      <w:pPr>
        <w:ind w:left="116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495F4F"/>
    <w:multiLevelType w:val="hybridMultilevel"/>
    <w:tmpl w:val="416E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5D2187"/>
    <w:multiLevelType w:val="hybridMultilevel"/>
    <w:tmpl w:val="BF165A7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6" w15:restartNumberingAfterBreak="0">
    <w:nsid w:val="7AC933DF"/>
    <w:multiLevelType w:val="hybridMultilevel"/>
    <w:tmpl w:val="76029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34"/>
    <w:rsid w:val="0000176F"/>
    <w:rsid w:val="00003D9A"/>
    <w:rsid w:val="00007429"/>
    <w:rsid w:val="000108D7"/>
    <w:rsid w:val="00014FCF"/>
    <w:rsid w:val="00015720"/>
    <w:rsid w:val="00016A8D"/>
    <w:rsid w:val="0002056D"/>
    <w:rsid w:val="000219F8"/>
    <w:rsid w:val="000228E9"/>
    <w:rsid w:val="000269EF"/>
    <w:rsid w:val="00032519"/>
    <w:rsid w:val="0003786A"/>
    <w:rsid w:val="00041713"/>
    <w:rsid w:val="00051033"/>
    <w:rsid w:val="000537E1"/>
    <w:rsid w:val="00055A66"/>
    <w:rsid w:val="00057D0D"/>
    <w:rsid w:val="00062044"/>
    <w:rsid w:val="00066F22"/>
    <w:rsid w:val="000706D7"/>
    <w:rsid w:val="0007421D"/>
    <w:rsid w:val="00074838"/>
    <w:rsid w:val="000765D2"/>
    <w:rsid w:val="00083B61"/>
    <w:rsid w:val="0009336A"/>
    <w:rsid w:val="000A06E3"/>
    <w:rsid w:val="000A1AA3"/>
    <w:rsid w:val="000A33EA"/>
    <w:rsid w:val="000A3D1D"/>
    <w:rsid w:val="000B22E5"/>
    <w:rsid w:val="000B3711"/>
    <w:rsid w:val="000B3D3E"/>
    <w:rsid w:val="000B7F0E"/>
    <w:rsid w:val="000C0E61"/>
    <w:rsid w:val="000C22E2"/>
    <w:rsid w:val="000C3AD7"/>
    <w:rsid w:val="000D06C0"/>
    <w:rsid w:val="000D172C"/>
    <w:rsid w:val="000D293C"/>
    <w:rsid w:val="000D33C7"/>
    <w:rsid w:val="000D56B1"/>
    <w:rsid w:val="000E0583"/>
    <w:rsid w:val="000E34AE"/>
    <w:rsid w:val="000E4FA6"/>
    <w:rsid w:val="000E6412"/>
    <w:rsid w:val="000F04C6"/>
    <w:rsid w:val="000F2F9A"/>
    <w:rsid w:val="000F3E66"/>
    <w:rsid w:val="000F64F2"/>
    <w:rsid w:val="000F7E38"/>
    <w:rsid w:val="0010137F"/>
    <w:rsid w:val="00101A64"/>
    <w:rsid w:val="00101DA2"/>
    <w:rsid w:val="00104F99"/>
    <w:rsid w:val="001151C0"/>
    <w:rsid w:val="00122A7C"/>
    <w:rsid w:val="00123E58"/>
    <w:rsid w:val="001343F3"/>
    <w:rsid w:val="00141AB1"/>
    <w:rsid w:val="001420F1"/>
    <w:rsid w:val="00146006"/>
    <w:rsid w:val="0015340E"/>
    <w:rsid w:val="001569E9"/>
    <w:rsid w:val="00161B2F"/>
    <w:rsid w:val="001671BD"/>
    <w:rsid w:val="00173397"/>
    <w:rsid w:val="00174C54"/>
    <w:rsid w:val="00192BC9"/>
    <w:rsid w:val="00195DA1"/>
    <w:rsid w:val="0019693F"/>
    <w:rsid w:val="001A3CDF"/>
    <w:rsid w:val="001B64F3"/>
    <w:rsid w:val="001C0A32"/>
    <w:rsid w:val="001C6D1F"/>
    <w:rsid w:val="001D0189"/>
    <w:rsid w:val="001D61D3"/>
    <w:rsid w:val="001E429D"/>
    <w:rsid w:val="001E718F"/>
    <w:rsid w:val="001E7AE6"/>
    <w:rsid w:val="001F41A9"/>
    <w:rsid w:val="00202B02"/>
    <w:rsid w:val="00202E86"/>
    <w:rsid w:val="0020406B"/>
    <w:rsid w:val="002065FF"/>
    <w:rsid w:val="002126AA"/>
    <w:rsid w:val="00213252"/>
    <w:rsid w:val="0021424D"/>
    <w:rsid w:val="00217CA8"/>
    <w:rsid w:val="002204C7"/>
    <w:rsid w:val="00221940"/>
    <w:rsid w:val="0022430A"/>
    <w:rsid w:val="00226956"/>
    <w:rsid w:val="002302FF"/>
    <w:rsid w:val="00231148"/>
    <w:rsid w:val="002328FC"/>
    <w:rsid w:val="00235315"/>
    <w:rsid w:val="00244012"/>
    <w:rsid w:val="0025561A"/>
    <w:rsid w:val="00260FF4"/>
    <w:rsid w:val="002624A6"/>
    <w:rsid w:val="002630AC"/>
    <w:rsid w:val="00267F89"/>
    <w:rsid w:val="002705EC"/>
    <w:rsid w:val="00273682"/>
    <w:rsid w:val="00273CE2"/>
    <w:rsid w:val="00276B4B"/>
    <w:rsid w:val="00282537"/>
    <w:rsid w:val="00282820"/>
    <w:rsid w:val="0028530B"/>
    <w:rsid w:val="00292EF2"/>
    <w:rsid w:val="00293726"/>
    <w:rsid w:val="002949C7"/>
    <w:rsid w:val="002959CB"/>
    <w:rsid w:val="002A1977"/>
    <w:rsid w:val="002A1EEF"/>
    <w:rsid w:val="002A3B0D"/>
    <w:rsid w:val="002A5B36"/>
    <w:rsid w:val="002A5F70"/>
    <w:rsid w:val="002A7A11"/>
    <w:rsid w:val="002B157D"/>
    <w:rsid w:val="002B41FE"/>
    <w:rsid w:val="002B568D"/>
    <w:rsid w:val="002C0548"/>
    <w:rsid w:val="002C30EB"/>
    <w:rsid w:val="002C3593"/>
    <w:rsid w:val="002D2D3B"/>
    <w:rsid w:val="002D6EC1"/>
    <w:rsid w:val="002D79F9"/>
    <w:rsid w:val="002E2EBC"/>
    <w:rsid w:val="002F1CCC"/>
    <w:rsid w:val="002F3297"/>
    <w:rsid w:val="002F3CB2"/>
    <w:rsid w:val="00302641"/>
    <w:rsid w:val="00304566"/>
    <w:rsid w:val="00315447"/>
    <w:rsid w:val="00316604"/>
    <w:rsid w:val="00321186"/>
    <w:rsid w:val="00322D2E"/>
    <w:rsid w:val="0032509C"/>
    <w:rsid w:val="00326E04"/>
    <w:rsid w:val="00326E1E"/>
    <w:rsid w:val="00327360"/>
    <w:rsid w:val="00331D58"/>
    <w:rsid w:val="003368E6"/>
    <w:rsid w:val="00341326"/>
    <w:rsid w:val="00341878"/>
    <w:rsid w:val="00342FA8"/>
    <w:rsid w:val="003431D6"/>
    <w:rsid w:val="00344034"/>
    <w:rsid w:val="00346AB3"/>
    <w:rsid w:val="003577C8"/>
    <w:rsid w:val="00363122"/>
    <w:rsid w:val="0036449B"/>
    <w:rsid w:val="0036461D"/>
    <w:rsid w:val="003676A5"/>
    <w:rsid w:val="0036790D"/>
    <w:rsid w:val="0037114F"/>
    <w:rsid w:val="00371CFA"/>
    <w:rsid w:val="003736A6"/>
    <w:rsid w:val="003754B9"/>
    <w:rsid w:val="00375B6B"/>
    <w:rsid w:val="003763F9"/>
    <w:rsid w:val="00376A64"/>
    <w:rsid w:val="003846D0"/>
    <w:rsid w:val="00386702"/>
    <w:rsid w:val="00391C4F"/>
    <w:rsid w:val="003A2E59"/>
    <w:rsid w:val="003A4443"/>
    <w:rsid w:val="003A6F9D"/>
    <w:rsid w:val="003C4AC5"/>
    <w:rsid w:val="003C54F8"/>
    <w:rsid w:val="003C6374"/>
    <w:rsid w:val="003E259F"/>
    <w:rsid w:val="003E2963"/>
    <w:rsid w:val="003F0CCC"/>
    <w:rsid w:val="003F3F18"/>
    <w:rsid w:val="003F5C4D"/>
    <w:rsid w:val="00400268"/>
    <w:rsid w:val="00403879"/>
    <w:rsid w:val="004051F7"/>
    <w:rsid w:val="00405F77"/>
    <w:rsid w:val="004167FD"/>
    <w:rsid w:val="00420479"/>
    <w:rsid w:val="00420A77"/>
    <w:rsid w:val="004228EB"/>
    <w:rsid w:val="00425D37"/>
    <w:rsid w:val="00432754"/>
    <w:rsid w:val="00433E65"/>
    <w:rsid w:val="0044097C"/>
    <w:rsid w:val="00445059"/>
    <w:rsid w:val="00452147"/>
    <w:rsid w:val="00453452"/>
    <w:rsid w:val="00454CC7"/>
    <w:rsid w:val="00465A40"/>
    <w:rsid w:val="00467399"/>
    <w:rsid w:val="00483E99"/>
    <w:rsid w:val="00486554"/>
    <w:rsid w:val="0048720D"/>
    <w:rsid w:val="00487543"/>
    <w:rsid w:val="00493F02"/>
    <w:rsid w:val="00494792"/>
    <w:rsid w:val="00495989"/>
    <w:rsid w:val="0049747C"/>
    <w:rsid w:val="004A48CF"/>
    <w:rsid w:val="004A4E7C"/>
    <w:rsid w:val="004A7217"/>
    <w:rsid w:val="004A721D"/>
    <w:rsid w:val="004B1ABF"/>
    <w:rsid w:val="004B5905"/>
    <w:rsid w:val="004C0C4F"/>
    <w:rsid w:val="004C2A33"/>
    <w:rsid w:val="004D3804"/>
    <w:rsid w:val="004D5D45"/>
    <w:rsid w:val="004E1358"/>
    <w:rsid w:val="004E7523"/>
    <w:rsid w:val="004E78AE"/>
    <w:rsid w:val="004F0F33"/>
    <w:rsid w:val="004F5595"/>
    <w:rsid w:val="004F772C"/>
    <w:rsid w:val="004F7936"/>
    <w:rsid w:val="00510978"/>
    <w:rsid w:val="0051312C"/>
    <w:rsid w:val="00513AC8"/>
    <w:rsid w:val="00513D25"/>
    <w:rsid w:val="00514371"/>
    <w:rsid w:val="00515A7F"/>
    <w:rsid w:val="0051698E"/>
    <w:rsid w:val="00517765"/>
    <w:rsid w:val="00517B20"/>
    <w:rsid w:val="005257C7"/>
    <w:rsid w:val="00527A0E"/>
    <w:rsid w:val="00530305"/>
    <w:rsid w:val="00533737"/>
    <w:rsid w:val="00534B98"/>
    <w:rsid w:val="00540B21"/>
    <w:rsid w:val="0054334A"/>
    <w:rsid w:val="00544469"/>
    <w:rsid w:val="00546E8F"/>
    <w:rsid w:val="00547044"/>
    <w:rsid w:val="0054786E"/>
    <w:rsid w:val="00555467"/>
    <w:rsid w:val="0055597A"/>
    <w:rsid w:val="00565027"/>
    <w:rsid w:val="005662B9"/>
    <w:rsid w:val="00570274"/>
    <w:rsid w:val="005706E4"/>
    <w:rsid w:val="00573CA9"/>
    <w:rsid w:val="00574AD8"/>
    <w:rsid w:val="00581F7C"/>
    <w:rsid w:val="00590A5A"/>
    <w:rsid w:val="00590A83"/>
    <w:rsid w:val="005933A6"/>
    <w:rsid w:val="00594A8C"/>
    <w:rsid w:val="005973CE"/>
    <w:rsid w:val="005A4EBE"/>
    <w:rsid w:val="005B5C91"/>
    <w:rsid w:val="005C0393"/>
    <w:rsid w:val="005C5AA6"/>
    <w:rsid w:val="005E6082"/>
    <w:rsid w:val="005E7279"/>
    <w:rsid w:val="005F01D5"/>
    <w:rsid w:val="005F1956"/>
    <w:rsid w:val="005F1C3B"/>
    <w:rsid w:val="005F2724"/>
    <w:rsid w:val="005F361B"/>
    <w:rsid w:val="00603827"/>
    <w:rsid w:val="0060488C"/>
    <w:rsid w:val="00604F40"/>
    <w:rsid w:val="00606A15"/>
    <w:rsid w:val="00606CC3"/>
    <w:rsid w:val="00617417"/>
    <w:rsid w:val="00617989"/>
    <w:rsid w:val="00624838"/>
    <w:rsid w:val="00625304"/>
    <w:rsid w:val="00625A3A"/>
    <w:rsid w:val="00625F20"/>
    <w:rsid w:val="00636F87"/>
    <w:rsid w:val="006426EC"/>
    <w:rsid w:val="00645B8E"/>
    <w:rsid w:val="00647D27"/>
    <w:rsid w:val="00650C84"/>
    <w:rsid w:val="006521F8"/>
    <w:rsid w:val="00663885"/>
    <w:rsid w:val="006638B6"/>
    <w:rsid w:val="00664326"/>
    <w:rsid w:val="00667B47"/>
    <w:rsid w:val="0067201B"/>
    <w:rsid w:val="0067507C"/>
    <w:rsid w:val="0067640F"/>
    <w:rsid w:val="00682303"/>
    <w:rsid w:val="006847C8"/>
    <w:rsid w:val="0068566D"/>
    <w:rsid w:val="006878BA"/>
    <w:rsid w:val="0069092B"/>
    <w:rsid w:val="00691E00"/>
    <w:rsid w:val="00695E51"/>
    <w:rsid w:val="006A1468"/>
    <w:rsid w:val="006A4492"/>
    <w:rsid w:val="006A45F6"/>
    <w:rsid w:val="006A5E18"/>
    <w:rsid w:val="006A6BE5"/>
    <w:rsid w:val="006A7665"/>
    <w:rsid w:val="006B198B"/>
    <w:rsid w:val="006B1997"/>
    <w:rsid w:val="006B19B5"/>
    <w:rsid w:val="006B623D"/>
    <w:rsid w:val="006C0FF2"/>
    <w:rsid w:val="006C3B55"/>
    <w:rsid w:val="006C6197"/>
    <w:rsid w:val="006E38CA"/>
    <w:rsid w:val="006E77DA"/>
    <w:rsid w:val="006E7F1E"/>
    <w:rsid w:val="006F2924"/>
    <w:rsid w:val="006F2A3C"/>
    <w:rsid w:val="006F6FA4"/>
    <w:rsid w:val="0070131C"/>
    <w:rsid w:val="00701D7A"/>
    <w:rsid w:val="0070230A"/>
    <w:rsid w:val="00703A8A"/>
    <w:rsid w:val="00704083"/>
    <w:rsid w:val="007071DA"/>
    <w:rsid w:val="00710D87"/>
    <w:rsid w:val="007113DD"/>
    <w:rsid w:val="0072112D"/>
    <w:rsid w:val="00724001"/>
    <w:rsid w:val="00725D69"/>
    <w:rsid w:val="007338F2"/>
    <w:rsid w:val="00737183"/>
    <w:rsid w:val="00737D97"/>
    <w:rsid w:val="0074012B"/>
    <w:rsid w:val="00754ED9"/>
    <w:rsid w:val="00755D8B"/>
    <w:rsid w:val="007601F6"/>
    <w:rsid w:val="007612B8"/>
    <w:rsid w:val="007644EE"/>
    <w:rsid w:val="00774B93"/>
    <w:rsid w:val="007752F1"/>
    <w:rsid w:val="007757E2"/>
    <w:rsid w:val="00775C23"/>
    <w:rsid w:val="0079181E"/>
    <w:rsid w:val="00796928"/>
    <w:rsid w:val="007B0F91"/>
    <w:rsid w:val="007B183E"/>
    <w:rsid w:val="007B5370"/>
    <w:rsid w:val="007B604F"/>
    <w:rsid w:val="007B743F"/>
    <w:rsid w:val="007C2966"/>
    <w:rsid w:val="007C31E2"/>
    <w:rsid w:val="007C3F26"/>
    <w:rsid w:val="007D05FC"/>
    <w:rsid w:val="007D39BA"/>
    <w:rsid w:val="007D6327"/>
    <w:rsid w:val="007E5841"/>
    <w:rsid w:val="007E64E5"/>
    <w:rsid w:val="007F268E"/>
    <w:rsid w:val="007F4562"/>
    <w:rsid w:val="007F76D9"/>
    <w:rsid w:val="00804FC4"/>
    <w:rsid w:val="00805F5D"/>
    <w:rsid w:val="00807D59"/>
    <w:rsid w:val="00814682"/>
    <w:rsid w:val="00816E95"/>
    <w:rsid w:val="00821C48"/>
    <w:rsid w:val="00836FC1"/>
    <w:rsid w:val="00837A21"/>
    <w:rsid w:val="008420E1"/>
    <w:rsid w:val="00842253"/>
    <w:rsid w:val="0085230D"/>
    <w:rsid w:val="0085378C"/>
    <w:rsid w:val="008565EE"/>
    <w:rsid w:val="008604BA"/>
    <w:rsid w:val="00860D54"/>
    <w:rsid w:val="00860F50"/>
    <w:rsid w:val="0086395D"/>
    <w:rsid w:val="0086436F"/>
    <w:rsid w:val="0087004F"/>
    <w:rsid w:val="00870670"/>
    <w:rsid w:val="00872658"/>
    <w:rsid w:val="00873F6F"/>
    <w:rsid w:val="00874449"/>
    <w:rsid w:val="0087469C"/>
    <w:rsid w:val="008747DA"/>
    <w:rsid w:val="0087485B"/>
    <w:rsid w:val="00874E4B"/>
    <w:rsid w:val="008803E8"/>
    <w:rsid w:val="0088650C"/>
    <w:rsid w:val="00895F3E"/>
    <w:rsid w:val="008975DA"/>
    <w:rsid w:val="008A02EF"/>
    <w:rsid w:val="008A38C3"/>
    <w:rsid w:val="008A4319"/>
    <w:rsid w:val="008A4B5F"/>
    <w:rsid w:val="008B3AC5"/>
    <w:rsid w:val="008B441F"/>
    <w:rsid w:val="008B6F59"/>
    <w:rsid w:val="008C0BB2"/>
    <w:rsid w:val="008C5C50"/>
    <w:rsid w:val="008C5F9D"/>
    <w:rsid w:val="008C7C6C"/>
    <w:rsid w:val="008D353E"/>
    <w:rsid w:val="008D3B09"/>
    <w:rsid w:val="008D490C"/>
    <w:rsid w:val="008E0B5A"/>
    <w:rsid w:val="008E5F59"/>
    <w:rsid w:val="008E6D21"/>
    <w:rsid w:val="008E7B91"/>
    <w:rsid w:val="008F48D8"/>
    <w:rsid w:val="00900095"/>
    <w:rsid w:val="0090310C"/>
    <w:rsid w:val="00903E7C"/>
    <w:rsid w:val="00906050"/>
    <w:rsid w:val="00906C1F"/>
    <w:rsid w:val="00907EE9"/>
    <w:rsid w:val="00910CA1"/>
    <w:rsid w:val="00911243"/>
    <w:rsid w:val="00911C44"/>
    <w:rsid w:val="00912DE9"/>
    <w:rsid w:val="00912FA3"/>
    <w:rsid w:val="00915D38"/>
    <w:rsid w:val="00917A04"/>
    <w:rsid w:val="00920521"/>
    <w:rsid w:val="009232E9"/>
    <w:rsid w:val="009276F3"/>
    <w:rsid w:val="00930D43"/>
    <w:rsid w:val="00930E44"/>
    <w:rsid w:val="00936360"/>
    <w:rsid w:val="00946687"/>
    <w:rsid w:val="00946AF5"/>
    <w:rsid w:val="0095111A"/>
    <w:rsid w:val="00952C56"/>
    <w:rsid w:val="00953948"/>
    <w:rsid w:val="00962C13"/>
    <w:rsid w:val="00965DD5"/>
    <w:rsid w:val="00967FC8"/>
    <w:rsid w:val="009728C3"/>
    <w:rsid w:val="00974CDC"/>
    <w:rsid w:val="009756B0"/>
    <w:rsid w:val="00977F26"/>
    <w:rsid w:val="00977FAD"/>
    <w:rsid w:val="00980313"/>
    <w:rsid w:val="0098162D"/>
    <w:rsid w:val="009869DA"/>
    <w:rsid w:val="00992440"/>
    <w:rsid w:val="009A1447"/>
    <w:rsid w:val="009A1DAB"/>
    <w:rsid w:val="009A2FC1"/>
    <w:rsid w:val="009A78B0"/>
    <w:rsid w:val="009A7978"/>
    <w:rsid w:val="009B0C43"/>
    <w:rsid w:val="009B0F98"/>
    <w:rsid w:val="009B2481"/>
    <w:rsid w:val="009C010D"/>
    <w:rsid w:val="009D0E81"/>
    <w:rsid w:val="009D46A5"/>
    <w:rsid w:val="009D4711"/>
    <w:rsid w:val="009D5789"/>
    <w:rsid w:val="009D58F0"/>
    <w:rsid w:val="009E0396"/>
    <w:rsid w:val="009E29B4"/>
    <w:rsid w:val="009E6121"/>
    <w:rsid w:val="009E7462"/>
    <w:rsid w:val="009F4EBA"/>
    <w:rsid w:val="009F78A1"/>
    <w:rsid w:val="00A03D59"/>
    <w:rsid w:val="00A04E25"/>
    <w:rsid w:val="00A05EEA"/>
    <w:rsid w:val="00A115BE"/>
    <w:rsid w:val="00A11C25"/>
    <w:rsid w:val="00A12768"/>
    <w:rsid w:val="00A201F9"/>
    <w:rsid w:val="00A20FC5"/>
    <w:rsid w:val="00A27663"/>
    <w:rsid w:val="00A27E5E"/>
    <w:rsid w:val="00A30F32"/>
    <w:rsid w:val="00A3603C"/>
    <w:rsid w:val="00A451A1"/>
    <w:rsid w:val="00A539C8"/>
    <w:rsid w:val="00A564A6"/>
    <w:rsid w:val="00A57797"/>
    <w:rsid w:val="00A5789A"/>
    <w:rsid w:val="00A60374"/>
    <w:rsid w:val="00A62960"/>
    <w:rsid w:val="00A6518B"/>
    <w:rsid w:val="00A66B67"/>
    <w:rsid w:val="00A679FE"/>
    <w:rsid w:val="00A67BC5"/>
    <w:rsid w:val="00A704ED"/>
    <w:rsid w:val="00A71A34"/>
    <w:rsid w:val="00A71D2A"/>
    <w:rsid w:val="00A73621"/>
    <w:rsid w:val="00A74505"/>
    <w:rsid w:val="00A802A6"/>
    <w:rsid w:val="00A8105E"/>
    <w:rsid w:val="00A819B5"/>
    <w:rsid w:val="00A8285C"/>
    <w:rsid w:val="00A83FE7"/>
    <w:rsid w:val="00A84C27"/>
    <w:rsid w:val="00A87E2C"/>
    <w:rsid w:val="00A91C5D"/>
    <w:rsid w:val="00A941CC"/>
    <w:rsid w:val="00AA0A2C"/>
    <w:rsid w:val="00AA364D"/>
    <w:rsid w:val="00AA4F1F"/>
    <w:rsid w:val="00AA6A58"/>
    <w:rsid w:val="00AA7122"/>
    <w:rsid w:val="00AB3D6C"/>
    <w:rsid w:val="00AB4D97"/>
    <w:rsid w:val="00AB5037"/>
    <w:rsid w:val="00AB61A0"/>
    <w:rsid w:val="00AD199C"/>
    <w:rsid w:val="00AD732B"/>
    <w:rsid w:val="00AE0C0B"/>
    <w:rsid w:val="00AE0C31"/>
    <w:rsid w:val="00AE0F65"/>
    <w:rsid w:val="00AE1CE6"/>
    <w:rsid w:val="00AE344C"/>
    <w:rsid w:val="00AE6A8E"/>
    <w:rsid w:val="00AE6D49"/>
    <w:rsid w:val="00AE6F26"/>
    <w:rsid w:val="00AF109C"/>
    <w:rsid w:val="00AF1229"/>
    <w:rsid w:val="00AF310D"/>
    <w:rsid w:val="00AF6D22"/>
    <w:rsid w:val="00B06955"/>
    <w:rsid w:val="00B13945"/>
    <w:rsid w:val="00B142BD"/>
    <w:rsid w:val="00B14A81"/>
    <w:rsid w:val="00B1581A"/>
    <w:rsid w:val="00B16F4F"/>
    <w:rsid w:val="00B1727D"/>
    <w:rsid w:val="00B22AB8"/>
    <w:rsid w:val="00B27D57"/>
    <w:rsid w:val="00B30940"/>
    <w:rsid w:val="00B31116"/>
    <w:rsid w:val="00B345D5"/>
    <w:rsid w:val="00B37DB2"/>
    <w:rsid w:val="00B4622E"/>
    <w:rsid w:val="00B47F2B"/>
    <w:rsid w:val="00B51A2C"/>
    <w:rsid w:val="00B53344"/>
    <w:rsid w:val="00B56787"/>
    <w:rsid w:val="00B5690A"/>
    <w:rsid w:val="00B616ED"/>
    <w:rsid w:val="00B62EE9"/>
    <w:rsid w:val="00B63BF4"/>
    <w:rsid w:val="00B65BB9"/>
    <w:rsid w:val="00B73B75"/>
    <w:rsid w:val="00B764B2"/>
    <w:rsid w:val="00B802C5"/>
    <w:rsid w:val="00B81CA0"/>
    <w:rsid w:val="00B81DD4"/>
    <w:rsid w:val="00B918D0"/>
    <w:rsid w:val="00B91BC8"/>
    <w:rsid w:val="00B9442B"/>
    <w:rsid w:val="00B973D4"/>
    <w:rsid w:val="00B97EAC"/>
    <w:rsid w:val="00BA0B13"/>
    <w:rsid w:val="00BA20C3"/>
    <w:rsid w:val="00BA324B"/>
    <w:rsid w:val="00BA4351"/>
    <w:rsid w:val="00BA7CD8"/>
    <w:rsid w:val="00BB19BC"/>
    <w:rsid w:val="00BB5FAF"/>
    <w:rsid w:val="00BB68BC"/>
    <w:rsid w:val="00BC5D54"/>
    <w:rsid w:val="00BD2AA1"/>
    <w:rsid w:val="00BE3A4F"/>
    <w:rsid w:val="00BF0F3F"/>
    <w:rsid w:val="00BF5688"/>
    <w:rsid w:val="00BF576E"/>
    <w:rsid w:val="00C05DB2"/>
    <w:rsid w:val="00C22975"/>
    <w:rsid w:val="00C261C1"/>
    <w:rsid w:val="00C26AAA"/>
    <w:rsid w:val="00C31D57"/>
    <w:rsid w:val="00C33574"/>
    <w:rsid w:val="00C42C7C"/>
    <w:rsid w:val="00C434B9"/>
    <w:rsid w:val="00C44548"/>
    <w:rsid w:val="00C47C5C"/>
    <w:rsid w:val="00C47E97"/>
    <w:rsid w:val="00C511B2"/>
    <w:rsid w:val="00C5401F"/>
    <w:rsid w:val="00C56C69"/>
    <w:rsid w:val="00C5767D"/>
    <w:rsid w:val="00C62BCC"/>
    <w:rsid w:val="00C6365C"/>
    <w:rsid w:val="00C63D57"/>
    <w:rsid w:val="00C64798"/>
    <w:rsid w:val="00C65A26"/>
    <w:rsid w:val="00C65B66"/>
    <w:rsid w:val="00C756AB"/>
    <w:rsid w:val="00C847CB"/>
    <w:rsid w:val="00C851F4"/>
    <w:rsid w:val="00C8564A"/>
    <w:rsid w:val="00C92C7B"/>
    <w:rsid w:val="00C933F0"/>
    <w:rsid w:val="00C93487"/>
    <w:rsid w:val="00C97712"/>
    <w:rsid w:val="00CA6E9C"/>
    <w:rsid w:val="00CB3722"/>
    <w:rsid w:val="00CB63DD"/>
    <w:rsid w:val="00CB7CF8"/>
    <w:rsid w:val="00CC2CA6"/>
    <w:rsid w:val="00CC6055"/>
    <w:rsid w:val="00CD1F52"/>
    <w:rsid w:val="00CD5401"/>
    <w:rsid w:val="00CE0598"/>
    <w:rsid w:val="00CE2556"/>
    <w:rsid w:val="00CE4173"/>
    <w:rsid w:val="00CF390B"/>
    <w:rsid w:val="00CF3AB5"/>
    <w:rsid w:val="00CF5B22"/>
    <w:rsid w:val="00CF6C16"/>
    <w:rsid w:val="00D043DC"/>
    <w:rsid w:val="00D07FF0"/>
    <w:rsid w:val="00D11414"/>
    <w:rsid w:val="00D11CD3"/>
    <w:rsid w:val="00D16D9E"/>
    <w:rsid w:val="00D27F90"/>
    <w:rsid w:val="00D32621"/>
    <w:rsid w:val="00D333BF"/>
    <w:rsid w:val="00D33CAB"/>
    <w:rsid w:val="00D35934"/>
    <w:rsid w:val="00D37CD1"/>
    <w:rsid w:val="00D40F34"/>
    <w:rsid w:val="00D4102B"/>
    <w:rsid w:val="00D4747D"/>
    <w:rsid w:val="00D53824"/>
    <w:rsid w:val="00D55AF3"/>
    <w:rsid w:val="00D56250"/>
    <w:rsid w:val="00D60420"/>
    <w:rsid w:val="00D639A7"/>
    <w:rsid w:val="00D72919"/>
    <w:rsid w:val="00D74957"/>
    <w:rsid w:val="00D74C1F"/>
    <w:rsid w:val="00D8267A"/>
    <w:rsid w:val="00D84D4A"/>
    <w:rsid w:val="00D870C2"/>
    <w:rsid w:val="00D8742C"/>
    <w:rsid w:val="00D87EF8"/>
    <w:rsid w:val="00D93238"/>
    <w:rsid w:val="00D93C1D"/>
    <w:rsid w:val="00D93CEF"/>
    <w:rsid w:val="00D96EDD"/>
    <w:rsid w:val="00DA1E83"/>
    <w:rsid w:val="00DA3829"/>
    <w:rsid w:val="00DA72B7"/>
    <w:rsid w:val="00DB36FA"/>
    <w:rsid w:val="00DB4F68"/>
    <w:rsid w:val="00DB6C94"/>
    <w:rsid w:val="00DB79D6"/>
    <w:rsid w:val="00DC0A16"/>
    <w:rsid w:val="00DC153C"/>
    <w:rsid w:val="00DC1F1B"/>
    <w:rsid w:val="00DC6BC1"/>
    <w:rsid w:val="00DD2FE2"/>
    <w:rsid w:val="00DD69A0"/>
    <w:rsid w:val="00DE1436"/>
    <w:rsid w:val="00DE27C0"/>
    <w:rsid w:val="00DE43AD"/>
    <w:rsid w:val="00DE594E"/>
    <w:rsid w:val="00DF1426"/>
    <w:rsid w:val="00DF3758"/>
    <w:rsid w:val="00DF5EA8"/>
    <w:rsid w:val="00DF65C3"/>
    <w:rsid w:val="00DF7E2E"/>
    <w:rsid w:val="00E005A3"/>
    <w:rsid w:val="00E046CC"/>
    <w:rsid w:val="00E062BB"/>
    <w:rsid w:val="00E14FCC"/>
    <w:rsid w:val="00E1601C"/>
    <w:rsid w:val="00E2102C"/>
    <w:rsid w:val="00E22E5E"/>
    <w:rsid w:val="00E2725F"/>
    <w:rsid w:val="00E3259C"/>
    <w:rsid w:val="00E3305F"/>
    <w:rsid w:val="00E33559"/>
    <w:rsid w:val="00E34050"/>
    <w:rsid w:val="00E35617"/>
    <w:rsid w:val="00E37BCE"/>
    <w:rsid w:val="00E443AA"/>
    <w:rsid w:val="00E45219"/>
    <w:rsid w:val="00E46BC7"/>
    <w:rsid w:val="00E516A3"/>
    <w:rsid w:val="00E52905"/>
    <w:rsid w:val="00E53F8F"/>
    <w:rsid w:val="00E657CA"/>
    <w:rsid w:val="00E77782"/>
    <w:rsid w:val="00E77EC1"/>
    <w:rsid w:val="00E80242"/>
    <w:rsid w:val="00E81F17"/>
    <w:rsid w:val="00E900E5"/>
    <w:rsid w:val="00E939DE"/>
    <w:rsid w:val="00E946E8"/>
    <w:rsid w:val="00EA6BF6"/>
    <w:rsid w:val="00EB3807"/>
    <w:rsid w:val="00EC098A"/>
    <w:rsid w:val="00EC0A84"/>
    <w:rsid w:val="00EC1515"/>
    <w:rsid w:val="00EC297E"/>
    <w:rsid w:val="00EC450D"/>
    <w:rsid w:val="00EC4539"/>
    <w:rsid w:val="00EC5E04"/>
    <w:rsid w:val="00ED6ACB"/>
    <w:rsid w:val="00ED783B"/>
    <w:rsid w:val="00EE2F3C"/>
    <w:rsid w:val="00EF2566"/>
    <w:rsid w:val="00EF2A2B"/>
    <w:rsid w:val="00EF4828"/>
    <w:rsid w:val="00EF5115"/>
    <w:rsid w:val="00EF6E6B"/>
    <w:rsid w:val="00F001B0"/>
    <w:rsid w:val="00F0134C"/>
    <w:rsid w:val="00F02123"/>
    <w:rsid w:val="00F026E9"/>
    <w:rsid w:val="00F06E02"/>
    <w:rsid w:val="00F14C7F"/>
    <w:rsid w:val="00F23F38"/>
    <w:rsid w:val="00F25994"/>
    <w:rsid w:val="00F30842"/>
    <w:rsid w:val="00F337FA"/>
    <w:rsid w:val="00F3558D"/>
    <w:rsid w:val="00F4146E"/>
    <w:rsid w:val="00F41DBB"/>
    <w:rsid w:val="00F439EE"/>
    <w:rsid w:val="00F51A86"/>
    <w:rsid w:val="00F60679"/>
    <w:rsid w:val="00F6578A"/>
    <w:rsid w:val="00F72C17"/>
    <w:rsid w:val="00F74689"/>
    <w:rsid w:val="00F76276"/>
    <w:rsid w:val="00F776D4"/>
    <w:rsid w:val="00F87788"/>
    <w:rsid w:val="00F95D3B"/>
    <w:rsid w:val="00FA11E8"/>
    <w:rsid w:val="00FA1715"/>
    <w:rsid w:val="00FA36E7"/>
    <w:rsid w:val="00FA3788"/>
    <w:rsid w:val="00FA450B"/>
    <w:rsid w:val="00FA720F"/>
    <w:rsid w:val="00FB3FBE"/>
    <w:rsid w:val="00FB424E"/>
    <w:rsid w:val="00FB7FAF"/>
    <w:rsid w:val="00FC5364"/>
    <w:rsid w:val="00FD59A0"/>
    <w:rsid w:val="00FD5C3D"/>
    <w:rsid w:val="00FE13E4"/>
    <w:rsid w:val="00FE7629"/>
    <w:rsid w:val="00FF1F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99279D-BB84-4CF2-A918-E776886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19"/>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594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6412"/>
    <w:pPr>
      <w:spacing w:before="100" w:beforeAutospacing="1" w:after="100" w:afterAutospacing="1"/>
      <w:outlineLvl w:val="1"/>
    </w:pPr>
    <w:rPr>
      <w:b/>
      <w:bCs/>
      <w:sz w:val="36"/>
      <w:szCs w:val="36"/>
      <w:lang w:eastAsia="es-MX"/>
    </w:rPr>
  </w:style>
  <w:style w:type="paragraph" w:styleId="Ttulo3">
    <w:name w:val="heading 3"/>
    <w:basedOn w:val="Normal"/>
    <w:next w:val="Normal"/>
    <w:link w:val="Ttulo3Car"/>
    <w:semiHidden/>
    <w:unhideWhenUsed/>
    <w:qFormat/>
    <w:rsid w:val="00594A8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rsid w:val="0003251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32519"/>
  </w:style>
  <w:style w:type="paragraph" w:customStyle="1" w:styleId="ecxmsonormal">
    <w:name w:val="ecxmsonormal"/>
    <w:basedOn w:val="Normal"/>
    <w:rsid w:val="00D35934"/>
    <w:pPr>
      <w:spacing w:after="324"/>
    </w:pPr>
  </w:style>
  <w:style w:type="paragraph" w:styleId="Encabezado">
    <w:name w:val="header"/>
    <w:basedOn w:val="Normal"/>
    <w:link w:val="EncabezadoCar"/>
    <w:uiPriority w:val="99"/>
    <w:rsid w:val="00A8105E"/>
    <w:pPr>
      <w:tabs>
        <w:tab w:val="center" w:pos="4419"/>
        <w:tab w:val="right" w:pos="8838"/>
      </w:tabs>
    </w:pPr>
  </w:style>
  <w:style w:type="character" w:customStyle="1" w:styleId="EncabezadoCar">
    <w:name w:val="Encabezado Car"/>
    <w:link w:val="Encabezado"/>
    <w:uiPriority w:val="99"/>
    <w:rsid w:val="00A8105E"/>
    <w:rPr>
      <w:sz w:val="24"/>
      <w:szCs w:val="24"/>
      <w:lang w:val="es-ES" w:eastAsia="es-ES"/>
    </w:rPr>
  </w:style>
  <w:style w:type="paragraph" w:styleId="Piedepgina">
    <w:name w:val="footer"/>
    <w:basedOn w:val="Normal"/>
    <w:link w:val="PiedepginaCar"/>
    <w:uiPriority w:val="99"/>
    <w:rsid w:val="00A8105E"/>
    <w:pPr>
      <w:tabs>
        <w:tab w:val="center" w:pos="4419"/>
        <w:tab w:val="right" w:pos="8838"/>
      </w:tabs>
    </w:pPr>
  </w:style>
  <w:style w:type="character" w:customStyle="1" w:styleId="PiedepginaCar">
    <w:name w:val="Pie de página Car"/>
    <w:link w:val="Piedepgina"/>
    <w:uiPriority w:val="99"/>
    <w:rsid w:val="00A8105E"/>
    <w:rPr>
      <w:sz w:val="24"/>
      <w:szCs w:val="24"/>
      <w:lang w:val="es-ES" w:eastAsia="es-ES"/>
    </w:rPr>
  </w:style>
  <w:style w:type="paragraph" w:styleId="Textodeglobo">
    <w:name w:val="Balloon Text"/>
    <w:basedOn w:val="Normal"/>
    <w:link w:val="TextodegloboCar"/>
    <w:rsid w:val="00386702"/>
    <w:rPr>
      <w:rFonts w:ascii="Tahoma" w:hAnsi="Tahoma" w:cs="Tahoma"/>
      <w:sz w:val="16"/>
      <w:szCs w:val="16"/>
    </w:rPr>
  </w:style>
  <w:style w:type="character" w:customStyle="1" w:styleId="TextodegloboCar">
    <w:name w:val="Texto de globo Car"/>
    <w:link w:val="Textodeglobo"/>
    <w:rsid w:val="00386702"/>
    <w:rPr>
      <w:rFonts w:ascii="Tahoma" w:hAnsi="Tahoma" w:cs="Tahoma"/>
      <w:sz w:val="16"/>
      <w:szCs w:val="16"/>
      <w:lang w:val="es-ES" w:eastAsia="es-ES"/>
    </w:rPr>
  </w:style>
  <w:style w:type="paragraph" w:customStyle="1" w:styleId="texto">
    <w:name w:val="texto"/>
    <w:rsid w:val="002F1CCC"/>
    <w:pPr>
      <w:autoSpaceDE w:val="0"/>
      <w:autoSpaceDN w:val="0"/>
      <w:adjustRightInd w:val="0"/>
    </w:pPr>
    <w:rPr>
      <w:rFonts w:ascii="EurekaSans-Light" w:hAnsi="EurekaSans-Light" w:cs="EurekaSans-Light"/>
      <w:color w:val="000000"/>
      <w:lang w:val="es-ES" w:eastAsia="es-ES"/>
    </w:rPr>
  </w:style>
  <w:style w:type="paragraph" w:styleId="Prrafodelista">
    <w:name w:val="List Paragraph"/>
    <w:basedOn w:val="Normal"/>
    <w:uiPriority w:val="34"/>
    <w:qFormat/>
    <w:rsid w:val="008D490C"/>
    <w:pPr>
      <w:ind w:left="708"/>
    </w:pPr>
  </w:style>
  <w:style w:type="paragraph" w:customStyle="1" w:styleId="Cdetexto">
    <w:name w:val="C. de texto"/>
    <w:uiPriority w:val="99"/>
    <w:rsid w:val="00604F40"/>
    <w:pPr>
      <w:autoSpaceDE w:val="0"/>
      <w:autoSpaceDN w:val="0"/>
      <w:adjustRightInd w:val="0"/>
      <w:spacing w:after="170"/>
      <w:jc w:val="both"/>
    </w:pPr>
    <w:rPr>
      <w:rFonts w:ascii="NewsGoth BT" w:hAnsi="NewsGoth BT" w:cs="NewsGoth BT"/>
      <w:color w:val="0A357E"/>
      <w:lang w:val="es-ES" w:eastAsia="es-ES"/>
    </w:rPr>
  </w:style>
  <w:style w:type="paragraph" w:customStyle="1" w:styleId="areas">
    <w:name w:val="areas"/>
    <w:uiPriority w:val="99"/>
    <w:rsid w:val="005E7279"/>
    <w:pPr>
      <w:autoSpaceDE w:val="0"/>
      <w:autoSpaceDN w:val="0"/>
      <w:adjustRightInd w:val="0"/>
      <w:spacing w:after="72"/>
    </w:pPr>
    <w:rPr>
      <w:rFonts w:ascii="Albertus Medium" w:eastAsia="Calibri" w:hAnsi="Albertus Medium" w:cs="Albertus Medium"/>
      <w:b/>
      <w:bCs/>
      <w:color w:val="F26900"/>
      <w:sz w:val="24"/>
      <w:szCs w:val="24"/>
    </w:rPr>
  </w:style>
  <w:style w:type="table" w:styleId="Tablaconcuadrcula">
    <w:name w:val="Table Grid"/>
    <w:basedOn w:val="Tablanormal"/>
    <w:uiPriority w:val="59"/>
    <w:rsid w:val="004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CC7"/>
    <w:pPr>
      <w:spacing w:before="100" w:beforeAutospacing="1" w:after="100" w:afterAutospacing="1"/>
    </w:pPr>
    <w:rPr>
      <w:lang w:eastAsia="es-MX"/>
    </w:rPr>
  </w:style>
  <w:style w:type="character" w:customStyle="1" w:styleId="Ttulo2Car">
    <w:name w:val="Título 2 Car"/>
    <w:link w:val="Ttulo2"/>
    <w:uiPriority w:val="9"/>
    <w:rsid w:val="000E6412"/>
    <w:rPr>
      <w:b/>
      <w:bCs/>
      <w:sz w:val="36"/>
      <w:szCs w:val="36"/>
    </w:rPr>
  </w:style>
  <w:style w:type="character" w:customStyle="1" w:styleId="apple-style-span">
    <w:name w:val="apple-style-span"/>
    <w:rsid w:val="00FA1715"/>
  </w:style>
  <w:style w:type="paragraph" w:styleId="Textoindependiente">
    <w:name w:val="Body Text"/>
    <w:basedOn w:val="Normal"/>
    <w:link w:val="TextoindependienteCar"/>
    <w:rsid w:val="002C30EB"/>
    <w:pPr>
      <w:spacing w:before="120" w:after="120"/>
      <w:jc w:val="both"/>
    </w:pPr>
    <w:rPr>
      <w:rFonts w:ascii="Helvetica-Normal" w:hAnsi="Helvetica-Normal"/>
      <w:sz w:val="18"/>
      <w:szCs w:val="18"/>
    </w:rPr>
  </w:style>
  <w:style w:type="character" w:customStyle="1" w:styleId="TextoindependienteCar">
    <w:name w:val="Texto independiente Car"/>
    <w:link w:val="Textoindependiente"/>
    <w:rsid w:val="002C30EB"/>
    <w:rPr>
      <w:rFonts w:ascii="Helvetica-Normal" w:hAnsi="Helvetica-Normal"/>
      <w:sz w:val="18"/>
      <w:szCs w:val="18"/>
      <w:lang w:val="es-ES" w:eastAsia="es-ES"/>
    </w:rPr>
  </w:style>
  <w:style w:type="paragraph" w:styleId="Sangradetextonormal">
    <w:name w:val="Body Text Indent"/>
    <w:basedOn w:val="Normal"/>
    <w:link w:val="SangradetextonormalCar"/>
    <w:uiPriority w:val="99"/>
    <w:rsid w:val="005B5C91"/>
    <w:pPr>
      <w:spacing w:after="120"/>
      <w:ind w:left="283"/>
    </w:pPr>
  </w:style>
  <w:style w:type="character" w:customStyle="1" w:styleId="SangradetextonormalCar">
    <w:name w:val="Sangría de texto normal Car"/>
    <w:link w:val="Sangradetextonormal"/>
    <w:uiPriority w:val="99"/>
    <w:rsid w:val="005B5C91"/>
    <w:rPr>
      <w:sz w:val="24"/>
      <w:szCs w:val="24"/>
      <w:lang w:val="es-ES" w:eastAsia="es-ES"/>
    </w:rPr>
  </w:style>
  <w:style w:type="character" w:customStyle="1" w:styleId="Ttulo1Car">
    <w:name w:val="Título 1 Car"/>
    <w:basedOn w:val="Fuentedeprrafopredeter"/>
    <w:link w:val="Ttulo1"/>
    <w:rsid w:val="00594A8C"/>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semiHidden/>
    <w:rsid w:val="00594A8C"/>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uiPriority w:val="99"/>
    <w:rsid w:val="00A60374"/>
    <w:rPr>
      <w:color w:val="0000FF" w:themeColor="hyperlink"/>
      <w:u w:val="single"/>
    </w:rPr>
  </w:style>
  <w:style w:type="character" w:customStyle="1" w:styleId="apple-converted-space">
    <w:name w:val="apple-converted-space"/>
    <w:basedOn w:val="Fuentedeprrafopredeter"/>
    <w:rsid w:val="002065FF"/>
  </w:style>
  <w:style w:type="character" w:styleId="Textoennegrita">
    <w:name w:val="Strong"/>
    <w:basedOn w:val="Fuentedeprrafopredeter"/>
    <w:uiPriority w:val="22"/>
    <w:qFormat/>
    <w:rsid w:val="002065FF"/>
    <w:rPr>
      <w:b/>
      <w:bCs/>
    </w:rPr>
  </w:style>
  <w:style w:type="table" w:customStyle="1" w:styleId="Tablaconcuadrcula1">
    <w:name w:val="Tabla con cuadrícula1"/>
    <w:basedOn w:val="Tablanormal"/>
    <w:next w:val="Tablaconcuadrcula"/>
    <w:uiPriority w:val="59"/>
    <w:rsid w:val="00341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A91C5D"/>
    <w:rPr>
      <w:sz w:val="16"/>
      <w:szCs w:val="16"/>
    </w:rPr>
  </w:style>
  <w:style w:type="paragraph" w:styleId="Textocomentario">
    <w:name w:val="annotation text"/>
    <w:basedOn w:val="Normal"/>
    <w:link w:val="TextocomentarioCar"/>
    <w:semiHidden/>
    <w:unhideWhenUsed/>
    <w:rsid w:val="00A91C5D"/>
    <w:rPr>
      <w:sz w:val="20"/>
      <w:szCs w:val="20"/>
    </w:rPr>
  </w:style>
  <w:style w:type="character" w:customStyle="1" w:styleId="TextocomentarioCar">
    <w:name w:val="Texto comentario Car"/>
    <w:basedOn w:val="Fuentedeprrafopredeter"/>
    <w:link w:val="Textocomentario"/>
    <w:semiHidden/>
    <w:rsid w:val="00A91C5D"/>
    <w:rPr>
      <w:lang w:val="es-ES" w:eastAsia="es-ES"/>
    </w:rPr>
  </w:style>
  <w:style w:type="paragraph" w:styleId="Asuntodelcomentario">
    <w:name w:val="annotation subject"/>
    <w:basedOn w:val="Textocomentario"/>
    <w:next w:val="Textocomentario"/>
    <w:link w:val="AsuntodelcomentarioCar"/>
    <w:semiHidden/>
    <w:unhideWhenUsed/>
    <w:rsid w:val="00A91C5D"/>
    <w:rPr>
      <w:b/>
      <w:bCs/>
    </w:rPr>
  </w:style>
  <w:style w:type="character" w:customStyle="1" w:styleId="AsuntodelcomentarioCar">
    <w:name w:val="Asunto del comentario Car"/>
    <w:basedOn w:val="TextocomentarioCar"/>
    <w:link w:val="Asuntodelcomentario"/>
    <w:semiHidden/>
    <w:rsid w:val="00A91C5D"/>
    <w:rPr>
      <w:b/>
      <w:bCs/>
      <w:lang w:val="es-ES" w:eastAsia="es-ES"/>
    </w:rPr>
  </w:style>
  <w:style w:type="character" w:styleId="Textodelmarcadordeposicin">
    <w:name w:val="Placeholder Text"/>
    <w:basedOn w:val="Fuentedeprrafopredeter"/>
    <w:uiPriority w:val="99"/>
    <w:semiHidden/>
    <w:rsid w:val="00282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343">
      <w:bodyDiv w:val="1"/>
      <w:marLeft w:val="0"/>
      <w:marRight w:val="0"/>
      <w:marTop w:val="0"/>
      <w:marBottom w:val="0"/>
      <w:divBdr>
        <w:top w:val="none" w:sz="0" w:space="0" w:color="auto"/>
        <w:left w:val="none" w:sz="0" w:space="0" w:color="auto"/>
        <w:bottom w:val="none" w:sz="0" w:space="0" w:color="auto"/>
        <w:right w:val="none" w:sz="0" w:space="0" w:color="auto"/>
      </w:divBdr>
    </w:div>
    <w:div w:id="45222602">
      <w:bodyDiv w:val="1"/>
      <w:marLeft w:val="0"/>
      <w:marRight w:val="0"/>
      <w:marTop w:val="0"/>
      <w:marBottom w:val="0"/>
      <w:divBdr>
        <w:top w:val="none" w:sz="0" w:space="0" w:color="auto"/>
        <w:left w:val="none" w:sz="0" w:space="0" w:color="auto"/>
        <w:bottom w:val="none" w:sz="0" w:space="0" w:color="auto"/>
        <w:right w:val="none" w:sz="0" w:space="0" w:color="auto"/>
      </w:divBdr>
      <w:divsChild>
        <w:div w:id="835388473">
          <w:marLeft w:val="0"/>
          <w:marRight w:val="0"/>
          <w:marTop w:val="0"/>
          <w:marBottom w:val="0"/>
          <w:divBdr>
            <w:top w:val="none" w:sz="0" w:space="0" w:color="auto"/>
            <w:left w:val="none" w:sz="0" w:space="0" w:color="auto"/>
            <w:bottom w:val="none" w:sz="0" w:space="0" w:color="auto"/>
            <w:right w:val="none" w:sz="0" w:space="0" w:color="auto"/>
          </w:divBdr>
        </w:div>
      </w:divsChild>
    </w:div>
    <w:div w:id="50201082">
      <w:bodyDiv w:val="1"/>
      <w:marLeft w:val="0"/>
      <w:marRight w:val="0"/>
      <w:marTop w:val="0"/>
      <w:marBottom w:val="0"/>
      <w:divBdr>
        <w:top w:val="none" w:sz="0" w:space="0" w:color="auto"/>
        <w:left w:val="none" w:sz="0" w:space="0" w:color="auto"/>
        <w:bottom w:val="none" w:sz="0" w:space="0" w:color="auto"/>
        <w:right w:val="none" w:sz="0" w:space="0" w:color="auto"/>
      </w:divBdr>
    </w:div>
    <w:div w:id="74321953">
      <w:bodyDiv w:val="1"/>
      <w:marLeft w:val="0"/>
      <w:marRight w:val="0"/>
      <w:marTop w:val="0"/>
      <w:marBottom w:val="0"/>
      <w:divBdr>
        <w:top w:val="none" w:sz="0" w:space="0" w:color="auto"/>
        <w:left w:val="none" w:sz="0" w:space="0" w:color="auto"/>
        <w:bottom w:val="none" w:sz="0" w:space="0" w:color="auto"/>
        <w:right w:val="none" w:sz="0" w:space="0" w:color="auto"/>
      </w:divBdr>
    </w:div>
    <w:div w:id="117189107">
      <w:bodyDiv w:val="1"/>
      <w:marLeft w:val="0"/>
      <w:marRight w:val="0"/>
      <w:marTop w:val="0"/>
      <w:marBottom w:val="0"/>
      <w:divBdr>
        <w:top w:val="none" w:sz="0" w:space="0" w:color="auto"/>
        <w:left w:val="none" w:sz="0" w:space="0" w:color="auto"/>
        <w:bottom w:val="none" w:sz="0" w:space="0" w:color="auto"/>
        <w:right w:val="none" w:sz="0" w:space="0" w:color="auto"/>
      </w:divBdr>
    </w:div>
    <w:div w:id="127361103">
      <w:bodyDiv w:val="1"/>
      <w:marLeft w:val="0"/>
      <w:marRight w:val="0"/>
      <w:marTop w:val="0"/>
      <w:marBottom w:val="0"/>
      <w:divBdr>
        <w:top w:val="none" w:sz="0" w:space="0" w:color="auto"/>
        <w:left w:val="none" w:sz="0" w:space="0" w:color="auto"/>
        <w:bottom w:val="none" w:sz="0" w:space="0" w:color="auto"/>
        <w:right w:val="none" w:sz="0" w:space="0" w:color="auto"/>
      </w:divBdr>
    </w:div>
    <w:div w:id="146483274">
      <w:bodyDiv w:val="1"/>
      <w:marLeft w:val="0"/>
      <w:marRight w:val="0"/>
      <w:marTop w:val="0"/>
      <w:marBottom w:val="0"/>
      <w:divBdr>
        <w:top w:val="none" w:sz="0" w:space="0" w:color="auto"/>
        <w:left w:val="none" w:sz="0" w:space="0" w:color="auto"/>
        <w:bottom w:val="none" w:sz="0" w:space="0" w:color="auto"/>
        <w:right w:val="none" w:sz="0" w:space="0" w:color="auto"/>
      </w:divBdr>
      <w:divsChild>
        <w:div w:id="1145048035">
          <w:marLeft w:val="0"/>
          <w:marRight w:val="0"/>
          <w:marTop w:val="0"/>
          <w:marBottom w:val="0"/>
          <w:divBdr>
            <w:top w:val="none" w:sz="0" w:space="0" w:color="auto"/>
            <w:left w:val="none" w:sz="0" w:space="0" w:color="auto"/>
            <w:bottom w:val="none" w:sz="0" w:space="0" w:color="auto"/>
            <w:right w:val="none" w:sz="0" w:space="0" w:color="auto"/>
          </w:divBdr>
          <w:divsChild>
            <w:div w:id="1563784155">
              <w:marLeft w:val="0"/>
              <w:marRight w:val="0"/>
              <w:marTop w:val="0"/>
              <w:marBottom w:val="0"/>
              <w:divBdr>
                <w:top w:val="none" w:sz="0" w:space="0" w:color="auto"/>
                <w:left w:val="none" w:sz="0" w:space="0" w:color="auto"/>
                <w:bottom w:val="none" w:sz="0" w:space="0" w:color="auto"/>
                <w:right w:val="none" w:sz="0" w:space="0" w:color="auto"/>
              </w:divBdr>
              <w:divsChild>
                <w:div w:id="1521550198">
                  <w:marLeft w:val="0"/>
                  <w:marRight w:val="0"/>
                  <w:marTop w:val="0"/>
                  <w:marBottom w:val="0"/>
                  <w:divBdr>
                    <w:top w:val="none" w:sz="0" w:space="0" w:color="auto"/>
                    <w:left w:val="none" w:sz="0" w:space="0" w:color="auto"/>
                    <w:bottom w:val="none" w:sz="0" w:space="0" w:color="auto"/>
                    <w:right w:val="none" w:sz="0" w:space="0" w:color="auto"/>
                  </w:divBdr>
                  <w:divsChild>
                    <w:div w:id="242878160">
                      <w:marLeft w:val="0"/>
                      <w:marRight w:val="0"/>
                      <w:marTop w:val="0"/>
                      <w:marBottom w:val="0"/>
                      <w:divBdr>
                        <w:top w:val="none" w:sz="0" w:space="0" w:color="auto"/>
                        <w:left w:val="none" w:sz="0" w:space="0" w:color="auto"/>
                        <w:bottom w:val="none" w:sz="0" w:space="0" w:color="auto"/>
                        <w:right w:val="none" w:sz="0" w:space="0" w:color="auto"/>
                      </w:divBdr>
                      <w:divsChild>
                        <w:div w:id="1923299115">
                          <w:marLeft w:val="0"/>
                          <w:marRight w:val="0"/>
                          <w:marTop w:val="0"/>
                          <w:marBottom w:val="0"/>
                          <w:divBdr>
                            <w:top w:val="none" w:sz="0" w:space="0" w:color="auto"/>
                            <w:left w:val="none" w:sz="0" w:space="0" w:color="auto"/>
                            <w:bottom w:val="none" w:sz="0" w:space="0" w:color="auto"/>
                            <w:right w:val="none" w:sz="0" w:space="0" w:color="auto"/>
                          </w:divBdr>
                          <w:divsChild>
                            <w:div w:id="1501698276">
                              <w:marLeft w:val="0"/>
                              <w:marRight w:val="0"/>
                              <w:marTop w:val="0"/>
                              <w:marBottom w:val="0"/>
                              <w:divBdr>
                                <w:top w:val="none" w:sz="0" w:space="0" w:color="auto"/>
                                <w:left w:val="none" w:sz="0" w:space="0" w:color="auto"/>
                                <w:bottom w:val="none" w:sz="0" w:space="0" w:color="auto"/>
                                <w:right w:val="none" w:sz="0" w:space="0" w:color="auto"/>
                              </w:divBdr>
                              <w:divsChild>
                                <w:div w:id="783622505">
                                  <w:marLeft w:val="0"/>
                                  <w:marRight w:val="0"/>
                                  <w:marTop w:val="0"/>
                                  <w:marBottom w:val="0"/>
                                  <w:divBdr>
                                    <w:top w:val="none" w:sz="0" w:space="0" w:color="auto"/>
                                    <w:left w:val="none" w:sz="0" w:space="0" w:color="auto"/>
                                    <w:bottom w:val="none" w:sz="0" w:space="0" w:color="auto"/>
                                    <w:right w:val="none" w:sz="0" w:space="0" w:color="auto"/>
                                  </w:divBdr>
                                  <w:divsChild>
                                    <w:div w:id="1792237219">
                                      <w:marLeft w:val="0"/>
                                      <w:marRight w:val="0"/>
                                      <w:marTop w:val="0"/>
                                      <w:marBottom w:val="0"/>
                                      <w:divBdr>
                                        <w:top w:val="none" w:sz="0" w:space="0" w:color="auto"/>
                                        <w:left w:val="none" w:sz="0" w:space="0" w:color="auto"/>
                                        <w:bottom w:val="none" w:sz="0" w:space="0" w:color="auto"/>
                                        <w:right w:val="none" w:sz="0" w:space="0" w:color="auto"/>
                                      </w:divBdr>
                                      <w:divsChild>
                                        <w:div w:id="1434860140">
                                          <w:marLeft w:val="0"/>
                                          <w:marRight w:val="0"/>
                                          <w:marTop w:val="0"/>
                                          <w:marBottom w:val="0"/>
                                          <w:divBdr>
                                            <w:top w:val="none" w:sz="0" w:space="0" w:color="auto"/>
                                            <w:left w:val="none" w:sz="0" w:space="0" w:color="auto"/>
                                            <w:bottom w:val="none" w:sz="0" w:space="0" w:color="auto"/>
                                            <w:right w:val="none" w:sz="0" w:space="0" w:color="auto"/>
                                          </w:divBdr>
                                          <w:divsChild>
                                            <w:div w:id="1478912937">
                                              <w:marLeft w:val="0"/>
                                              <w:marRight w:val="0"/>
                                              <w:marTop w:val="0"/>
                                              <w:marBottom w:val="0"/>
                                              <w:divBdr>
                                                <w:top w:val="none" w:sz="0" w:space="0" w:color="auto"/>
                                                <w:left w:val="none" w:sz="0" w:space="0" w:color="auto"/>
                                                <w:bottom w:val="none" w:sz="0" w:space="0" w:color="auto"/>
                                                <w:right w:val="none" w:sz="0" w:space="0" w:color="auto"/>
                                              </w:divBdr>
                                              <w:divsChild>
                                                <w:div w:id="2073236237">
                                                  <w:marLeft w:val="0"/>
                                                  <w:marRight w:val="90"/>
                                                  <w:marTop w:val="0"/>
                                                  <w:marBottom w:val="0"/>
                                                  <w:divBdr>
                                                    <w:top w:val="none" w:sz="0" w:space="0" w:color="auto"/>
                                                    <w:left w:val="none" w:sz="0" w:space="0" w:color="auto"/>
                                                    <w:bottom w:val="none" w:sz="0" w:space="0" w:color="auto"/>
                                                    <w:right w:val="none" w:sz="0" w:space="0" w:color="auto"/>
                                                  </w:divBdr>
                                                  <w:divsChild>
                                                    <w:div w:id="1678002104">
                                                      <w:marLeft w:val="0"/>
                                                      <w:marRight w:val="0"/>
                                                      <w:marTop w:val="0"/>
                                                      <w:marBottom w:val="0"/>
                                                      <w:divBdr>
                                                        <w:top w:val="none" w:sz="0" w:space="0" w:color="auto"/>
                                                        <w:left w:val="none" w:sz="0" w:space="0" w:color="auto"/>
                                                        <w:bottom w:val="none" w:sz="0" w:space="0" w:color="auto"/>
                                                        <w:right w:val="none" w:sz="0" w:space="0" w:color="auto"/>
                                                      </w:divBdr>
                                                      <w:divsChild>
                                                        <w:div w:id="1415273431">
                                                          <w:marLeft w:val="0"/>
                                                          <w:marRight w:val="0"/>
                                                          <w:marTop w:val="0"/>
                                                          <w:marBottom w:val="0"/>
                                                          <w:divBdr>
                                                            <w:top w:val="none" w:sz="0" w:space="0" w:color="auto"/>
                                                            <w:left w:val="none" w:sz="0" w:space="0" w:color="auto"/>
                                                            <w:bottom w:val="none" w:sz="0" w:space="0" w:color="auto"/>
                                                            <w:right w:val="none" w:sz="0" w:space="0" w:color="auto"/>
                                                          </w:divBdr>
                                                          <w:divsChild>
                                                            <w:div w:id="1748109835">
                                                              <w:marLeft w:val="0"/>
                                                              <w:marRight w:val="0"/>
                                                              <w:marTop w:val="0"/>
                                                              <w:marBottom w:val="0"/>
                                                              <w:divBdr>
                                                                <w:top w:val="none" w:sz="0" w:space="0" w:color="auto"/>
                                                                <w:left w:val="none" w:sz="0" w:space="0" w:color="auto"/>
                                                                <w:bottom w:val="none" w:sz="0" w:space="0" w:color="auto"/>
                                                                <w:right w:val="none" w:sz="0" w:space="0" w:color="auto"/>
                                                              </w:divBdr>
                                                              <w:divsChild>
                                                                <w:div w:id="577179151">
                                                                  <w:marLeft w:val="0"/>
                                                                  <w:marRight w:val="0"/>
                                                                  <w:marTop w:val="0"/>
                                                                  <w:marBottom w:val="0"/>
                                                                  <w:divBdr>
                                                                    <w:top w:val="none" w:sz="0" w:space="0" w:color="auto"/>
                                                                    <w:left w:val="none" w:sz="0" w:space="0" w:color="auto"/>
                                                                    <w:bottom w:val="none" w:sz="0" w:space="0" w:color="auto"/>
                                                                    <w:right w:val="none" w:sz="0" w:space="0" w:color="auto"/>
                                                                  </w:divBdr>
                                                                  <w:divsChild>
                                                                    <w:div w:id="1657175853">
                                                                      <w:marLeft w:val="0"/>
                                                                      <w:marRight w:val="0"/>
                                                                      <w:marTop w:val="0"/>
                                                                      <w:marBottom w:val="0"/>
                                                                      <w:divBdr>
                                                                        <w:top w:val="none" w:sz="0" w:space="0" w:color="auto"/>
                                                                        <w:left w:val="none" w:sz="0" w:space="0" w:color="auto"/>
                                                                        <w:bottom w:val="none" w:sz="0" w:space="0" w:color="auto"/>
                                                                        <w:right w:val="none" w:sz="0" w:space="0" w:color="auto"/>
                                                                      </w:divBdr>
                                                                      <w:divsChild>
                                                                        <w:div w:id="44525401">
                                                                          <w:marLeft w:val="0"/>
                                                                          <w:marRight w:val="0"/>
                                                                          <w:marTop w:val="0"/>
                                                                          <w:marBottom w:val="0"/>
                                                                          <w:divBdr>
                                                                            <w:top w:val="none" w:sz="0" w:space="0" w:color="auto"/>
                                                                            <w:left w:val="none" w:sz="0" w:space="0" w:color="auto"/>
                                                                            <w:bottom w:val="none" w:sz="0" w:space="0" w:color="auto"/>
                                                                            <w:right w:val="none" w:sz="0" w:space="0" w:color="auto"/>
                                                                          </w:divBdr>
                                                                          <w:divsChild>
                                                                            <w:div w:id="918904685">
                                                                              <w:marLeft w:val="0"/>
                                                                              <w:marRight w:val="0"/>
                                                                              <w:marTop w:val="0"/>
                                                                              <w:marBottom w:val="0"/>
                                                                              <w:divBdr>
                                                                                <w:top w:val="none" w:sz="0" w:space="0" w:color="auto"/>
                                                                                <w:left w:val="none" w:sz="0" w:space="0" w:color="auto"/>
                                                                                <w:bottom w:val="none" w:sz="0" w:space="0" w:color="auto"/>
                                                                                <w:right w:val="none" w:sz="0" w:space="0" w:color="auto"/>
                                                                              </w:divBdr>
                                                                              <w:divsChild>
                                                                                <w:div w:id="1608928553">
                                                                                  <w:marLeft w:val="180"/>
                                                                                  <w:marRight w:val="180"/>
                                                                                  <w:marTop w:val="0"/>
                                                                                  <w:marBottom w:val="0"/>
                                                                                  <w:divBdr>
                                                                                    <w:top w:val="none" w:sz="0" w:space="0" w:color="auto"/>
                                                                                    <w:left w:val="none" w:sz="0" w:space="0" w:color="auto"/>
                                                                                    <w:bottom w:val="none" w:sz="0" w:space="0" w:color="auto"/>
                                                                                    <w:right w:val="none" w:sz="0" w:space="0" w:color="auto"/>
                                                                                  </w:divBdr>
                                                                                  <w:divsChild>
                                                                                    <w:div w:id="1312756082">
                                                                                      <w:marLeft w:val="0"/>
                                                                                      <w:marRight w:val="0"/>
                                                                                      <w:marTop w:val="0"/>
                                                                                      <w:marBottom w:val="0"/>
                                                                                      <w:divBdr>
                                                                                        <w:top w:val="none" w:sz="0" w:space="0" w:color="auto"/>
                                                                                        <w:left w:val="none" w:sz="0" w:space="0" w:color="auto"/>
                                                                                        <w:bottom w:val="none" w:sz="0" w:space="0" w:color="auto"/>
                                                                                        <w:right w:val="none" w:sz="0" w:space="0" w:color="auto"/>
                                                                                      </w:divBdr>
                                                                                      <w:divsChild>
                                                                                        <w:div w:id="5102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9038">
      <w:bodyDiv w:val="1"/>
      <w:marLeft w:val="0"/>
      <w:marRight w:val="0"/>
      <w:marTop w:val="0"/>
      <w:marBottom w:val="0"/>
      <w:divBdr>
        <w:top w:val="none" w:sz="0" w:space="0" w:color="auto"/>
        <w:left w:val="none" w:sz="0" w:space="0" w:color="auto"/>
        <w:bottom w:val="none" w:sz="0" w:space="0" w:color="auto"/>
        <w:right w:val="none" w:sz="0" w:space="0" w:color="auto"/>
      </w:divBdr>
    </w:div>
    <w:div w:id="242645243">
      <w:bodyDiv w:val="1"/>
      <w:marLeft w:val="0"/>
      <w:marRight w:val="0"/>
      <w:marTop w:val="0"/>
      <w:marBottom w:val="0"/>
      <w:divBdr>
        <w:top w:val="none" w:sz="0" w:space="0" w:color="auto"/>
        <w:left w:val="none" w:sz="0" w:space="0" w:color="auto"/>
        <w:bottom w:val="none" w:sz="0" w:space="0" w:color="auto"/>
        <w:right w:val="none" w:sz="0" w:space="0" w:color="auto"/>
      </w:divBdr>
      <w:divsChild>
        <w:div w:id="257181391">
          <w:marLeft w:val="274"/>
          <w:marRight w:val="0"/>
          <w:marTop w:val="0"/>
          <w:marBottom w:val="0"/>
          <w:divBdr>
            <w:top w:val="none" w:sz="0" w:space="0" w:color="auto"/>
            <w:left w:val="none" w:sz="0" w:space="0" w:color="auto"/>
            <w:bottom w:val="none" w:sz="0" w:space="0" w:color="auto"/>
            <w:right w:val="none" w:sz="0" w:space="0" w:color="auto"/>
          </w:divBdr>
        </w:div>
      </w:divsChild>
    </w:div>
    <w:div w:id="322440282">
      <w:bodyDiv w:val="1"/>
      <w:marLeft w:val="0"/>
      <w:marRight w:val="0"/>
      <w:marTop w:val="0"/>
      <w:marBottom w:val="0"/>
      <w:divBdr>
        <w:top w:val="none" w:sz="0" w:space="0" w:color="auto"/>
        <w:left w:val="none" w:sz="0" w:space="0" w:color="auto"/>
        <w:bottom w:val="none" w:sz="0" w:space="0" w:color="auto"/>
        <w:right w:val="none" w:sz="0" w:space="0" w:color="auto"/>
      </w:divBdr>
    </w:div>
    <w:div w:id="357123858">
      <w:bodyDiv w:val="1"/>
      <w:marLeft w:val="0"/>
      <w:marRight w:val="0"/>
      <w:marTop w:val="0"/>
      <w:marBottom w:val="0"/>
      <w:divBdr>
        <w:top w:val="none" w:sz="0" w:space="0" w:color="auto"/>
        <w:left w:val="none" w:sz="0" w:space="0" w:color="auto"/>
        <w:bottom w:val="none" w:sz="0" w:space="0" w:color="auto"/>
        <w:right w:val="none" w:sz="0" w:space="0" w:color="auto"/>
      </w:divBdr>
    </w:div>
    <w:div w:id="483814255">
      <w:bodyDiv w:val="1"/>
      <w:marLeft w:val="0"/>
      <w:marRight w:val="0"/>
      <w:marTop w:val="0"/>
      <w:marBottom w:val="0"/>
      <w:divBdr>
        <w:top w:val="none" w:sz="0" w:space="0" w:color="auto"/>
        <w:left w:val="none" w:sz="0" w:space="0" w:color="auto"/>
        <w:bottom w:val="none" w:sz="0" w:space="0" w:color="auto"/>
        <w:right w:val="none" w:sz="0" w:space="0" w:color="auto"/>
      </w:divBdr>
    </w:div>
    <w:div w:id="528181314">
      <w:bodyDiv w:val="1"/>
      <w:marLeft w:val="0"/>
      <w:marRight w:val="0"/>
      <w:marTop w:val="0"/>
      <w:marBottom w:val="0"/>
      <w:divBdr>
        <w:top w:val="none" w:sz="0" w:space="0" w:color="auto"/>
        <w:left w:val="none" w:sz="0" w:space="0" w:color="auto"/>
        <w:bottom w:val="none" w:sz="0" w:space="0" w:color="auto"/>
        <w:right w:val="none" w:sz="0" w:space="0" w:color="auto"/>
      </w:divBdr>
    </w:div>
    <w:div w:id="642201198">
      <w:bodyDiv w:val="1"/>
      <w:marLeft w:val="0"/>
      <w:marRight w:val="0"/>
      <w:marTop w:val="0"/>
      <w:marBottom w:val="0"/>
      <w:divBdr>
        <w:top w:val="none" w:sz="0" w:space="0" w:color="auto"/>
        <w:left w:val="none" w:sz="0" w:space="0" w:color="auto"/>
        <w:bottom w:val="none" w:sz="0" w:space="0" w:color="auto"/>
        <w:right w:val="none" w:sz="0" w:space="0" w:color="auto"/>
      </w:divBdr>
    </w:div>
    <w:div w:id="716010379">
      <w:bodyDiv w:val="1"/>
      <w:marLeft w:val="0"/>
      <w:marRight w:val="0"/>
      <w:marTop w:val="0"/>
      <w:marBottom w:val="0"/>
      <w:divBdr>
        <w:top w:val="none" w:sz="0" w:space="0" w:color="auto"/>
        <w:left w:val="none" w:sz="0" w:space="0" w:color="auto"/>
        <w:bottom w:val="none" w:sz="0" w:space="0" w:color="auto"/>
        <w:right w:val="none" w:sz="0" w:space="0" w:color="auto"/>
      </w:divBdr>
      <w:divsChild>
        <w:div w:id="1433017048">
          <w:marLeft w:val="0"/>
          <w:marRight w:val="0"/>
          <w:marTop w:val="0"/>
          <w:marBottom w:val="0"/>
          <w:divBdr>
            <w:top w:val="none" w:sz="0" w:space="0" w:color="auto"/>
            <w:left w:val="none" w:sz="0" w:space="0" w:color="auto"/>
            <w:bottom w:val="none" w:sz="0" w:space="0" w:color="auto"/>
            <w:right w:val="none" w:sz="0" w:space="0" w:color="auto"/>
          </w:divBdr>
        </w:div>
        <w:div w:id="1747796506">
          <w:marLeft w:val="0"/>
          <w:marRight w:val="0"/>
          <w:marTop w:val="0"/>
          <w:marBottom w:val="0"/>
          <w:divBdr>
            <w:top w:val="none" w:sz="0" w:space="0" w:color="auto"/>
            <w:left w:val="none" w:sz="0" w:space="0" w:color="auto"/>
            <w:bottom w:val="none" w:sz="0" w:space="0" w:color="auto"/>
            <w:right w:val="none" w:sz="0" w:space="0" w:color="auto"/>
          </w:divBdr>
        </w:div>
        <w:div w:id="2115246986">
          <w:marLeft w:val="0"/>
          <w:marRight w:val="0"/>
          <w:marTop w:val="0"/>
          <w:marBottom w:val="0"/>
          <w:divBdr>
            <w:top w:val="none" w:sz="0" w:space="0" w:color="auto"/>
            <w:left w:val="none" w:sz="0" w:space="0" w:color="auto"/>
            <w:bottom w:val="none" w:sz="0" w:space="0" w:color="auto"/>
            <w:right w:val="none" w:sz="0" w:space="0" w:color="auto"/>
          </w:divBdr>
        </w:div>
        <w:div w:id="58675543">
          <w:marLeft w:val="0"/>
          <w:marRight w:val="0"/>
          <w:marTop w:val="0"/>
          <w:marBottom w:val="0"/>
          <w:divBdr>
            <w:top w:val="none" w:sz="0" w:space="0" w:color="auto"/>
            <w:left w:val="none" w:sz="0" w:space="0" w:color="auto"/>
            <w:bottom w:val="none" w:sz="0" w:space="0" w:color="auto"/>
            <w:right w:val="none" w:sz="0" w:space="0" w:color="auto"/>
          </w:divBdr>
        </w:div>
        <w:div w:id="580911709">
          <w:marLeft w:val="0"/>
          <w:marRight w:val="0"/>
          <w:marTop w:val="0"/>
          <w:marBottom w:val="0"/>
          <w:divBdr>
            <w:top w:val="none" w:sz="0" w:space="0" w:color="auto"/>
            <w:left w:val="none" w:sz="0" w:space="0" w:color="auto"/>
            <w:bottom w:val="none" w:sz="0" w:space="0" w:color="auto"/>
            <w:right w:val="none" w:sz="0" w:space="0" w:color="auto"/>
          </w:divBdr>
        </w:div>
        <w:div w:id="1010646151">
          <w:marLeft w:val="0"/>
          <w:marRight w:val="0"/>
          <w:marTop w:val="0"/>
          <w:marBottom w:val="0"/>
          <w:divBdr>
            <w:top w:val="none" w:sz="0" w:space="0" w:color="auto"/>
            <w:left w:val="none" w:sz="0" w:space="0" w:color="auto"/>
            <w:bottom w:val="none" w:sz="0" w:space="0" w:color="auto"/>
            <w:right w:val="none" w:sz="0" w:space="0" w:color="auto"/>
          </w:divBdr>
        </w:div>
        <w:div w:id="449589505">
          <w:marLeft w:val="0"/>
          <w:marRight w:val="0"/>
          <w:marTop w:val="0"/>
          <w:marBottom w:val="0"/>
          <w:divBdr>
            <w:top w:val="none" w:sz="0" w:space="0" w:color="auto"/>
            <w:left w:val="none" w:sz="0" w:space="0" w:color="auto"/>
            <w:bottom w:val="none" w:sz="0" w:space="0" w:color="auto"/>
            <w:right w:val="none" w:sz="0" w:space="0" w:color="auto"/>
          </w:divBdr>
        </w:div>
        <w:div w:id="141624992">
          <w:marLeft w:val="0"/>
          <w:marRight w:val="0"/>
          <w:marTop w:val="0"/>
          <w:marBottom w:val="0"/>
          <w:divBdr>
            <w:top w:val="none" w:sz="0" w:space="0" w:color="auto"/>
            <w:left w:val="none" w:sz="0" w:space="0" w:color="auto"/>
            <w:bottom w:val="none" w:sz="0" w:space="0" w:color="auto"/>
            <w:right w:val="none" w:sz="0" w:space="0" w:color="auto"/>
          </w:divBdr>
        </w:div>
      </w:divsChild>
    </w:div>
    <w:div w:id="733502225">
      <w:bodyDiv w:val="1"/>
      <w:marLeft w:val="0"/>
      <w:marRight w:val="0"/>
      <w:marTop w:val="0"/>
      <w:marBottom w:val="0"/>
      <w:divBdr>
        <w:top w:val="none" w:sz="0" w:space="0" w:color="auto"/>
        <w:left w:val="none" w:sz="0" w:space="0" w:color="auto"/>
        <w:bottom w:val="none" w:sz="0" w:space="0" w:color="auto"/>
        <w:right w:val="none" w:sz="0" w:space="0" w:color="auto"/>
      </w:divBdr>
      <w:divsChild>
        <w:div w:id="338704598">
          <w:marLeft w:val="0"/>
          <w:marRight w:val="0"/>
          <w:marTop w:val="0"/>
          <w:marBottom w:val="0"/>
          <w:divBdr>
            <w:top w:val="none" w:sz="0" w:space="0" w:color="auto"/>
            <w:left w:val="none" w:sz="0" w:space="0" w:color="auto"/>
            <w:bottom w:val="none" w:sz="0" w:space="0" w:color="auto"/>
            <w:right w:val="none" w:sz="0" w:space="0" w:color="auto"/>
          </w:divBdr>
        </w:div>
        <w:div w:id="2105108884">
          <w:marLeft w:val="0"/>
          <w:marRight w:val="0"/>
          <w:marTop w:val="0"/>
          <w:marBottom w:val="0"/>
          <w:divBdr>
            <w:top w:val="none" w:sz="0" w:space="0" w:color="auto"/>
            <w:left w:val="none" w:sz="0" w:space="0" w:color="auto"/>
            <w:bottom w:val="none" w:sz="0" w:space="0" w:color="auto"/>
            <w:right w:val="none" w:sz="0" w:space="0" w:color="auto"/>
          </w:divBdr>
        </w:div>
        <w:div w:id="1738162271">
          <w:marLeft w:val="0"/>
          <w:marRight w:val="0"/>
          <w:marTop w:val="0"/>
          <w:marBottom w:val="0"/>
          <w:divBdr>
            <w:top w:val="none" w:sz="0" w:space="0" w:color="auto"/>
            <w:left w:val="none" w:sz="0" w:space="0" w:color="auto"/>
            <w:bottom w:val="none" w:sz="0" w:space="0" w:color="auto"/>
            <w:right w:val="none" w:sz="0" w:space="0" w:color="auto"/>
          </w:divBdr>
        </w:div>
        <w:div w:id="681589648">
          <w:marLeft w:val="0"/>
          <w:marRight w:val="0"/>
          <w:marTop w:val="0"/>
          <w:marBottom w:val="0"/>
          <w:divBdr>
            <w:top w:val="none" w:sz="0" w:space="0" w:color="auto"/>
            <w:left w:val="none" w:sz="0" w:space="0" w:color="auto"/>
            <w:bottom w:val="none" w:sz="0" w:space="0" w:color="auto"/>
            <w:right w:val="none" w:sz="0" w:space="0" w:color="auto"/>
          </w:divBdr>
        </w:div>
      </w:divsChild>
    </w:div>
    <w:div w:id="752162062">
      <w:bodyDiv w:val="1"/>
      <w:marLeft w:val="0"/>
      <w:marRight w:val="0"/>
      <w:marTop w:val="0"/>
      <w:marBottom w:val="0"/>
      <w:divBdr>
        <w:top w:val="none" w:sz="0" w:space="0" w:color="auto"/>
        <w:left w:val="none" w:sz="0" w:space="0" w:color="auto"/>
        <w:bottom w:val="none" w:sz="0" w:space="0" w:color="auto"/>
        <w:right w:val="none" w:sz="0" w:space="0" w:color="auto"/>
      </w:divBdr>
    </w:div>
    <w:div w:id="1069427747">
      <w:bodyDiv w:val="1"/>
      <w:marLeft w:val="0"/>
      <w:marRight w:val="0"/>
      <w:marTop w:val="0"/>
      <w:marBottom w:val="0"/>
      <w:divBdr>
        <w:top w:val="none" w:sz="0" w:space="0" w:color="auto"/>
        <w:left w:val="none" w:sz="0" w:space="0" w:color="auto"/>
        <w:bottom w:val="none" w:sz="0" w:space="0" w:color="auto"/>
        <w:right w:val="none" w:sz="0" w:space="0" w:color="auto"/>
      </w:divBdr>
    </w:div>
    <w:div w:id="1076170392">
      <w:bodyDiv w:val="1"/>
      <w:marLeft w:val="0"/>
      <w:marRight w:val="0"/>
      <w:marTop w:val="0"/>
      <w:marBottom w:val="0"/>
      <w:divBdr>
        <w:top w:val="none" w:sz="0" w:space="0" w:color="auto"/>
        <w:left w:val="none" w:sz="0" w:space="0" w:color="auto"/>
        <w:bottom w:val="none" w:sz="0" w:space="0" w:color="auto"/>
        <w:right w:val="none" w:sz="0" w:space="0" w:color="auto"/>
      </w:divBdr>
      <w:divsChild>
        <w:div w:id="1144814495">
          <w:marLeft w:val="274"/>
          <w:marRight w:val="0"/>
          <w:marTop w:val="0"/>
          <w:marBottom w:val="0"/>
          <w:divBdr>
            <w:top w:val="none" w:sz="0" w:space="0" w:color="auto"/>
            <w:left w:val="none" w:sz="0" w:space="0" w:color="auto"/>
            <w:bottom w:val="none" w:sz="0" w:space="0" w:color="auto"/>
            <w:right w:val="none" w:sz="0" w:space="0" w:color="auto"/>
          </w:divBdr>
        </w:div>
        <w:div w:id="1708068751">
          <w:marLeft w:val="274"/>
          <w:marRight w:val="0"/>
          <w:marTop w:val="0"/>
          <w:marBottom w:val="0"/>
          <w:divBdr>
            <w:top w:val="none" w:sz="0" w:space="0" w:color="auto"/>
            <w:left w:val="none" w:sz="0" w:space="0" w:color="auto"/>
            <w:bottom w:val="none" w:sz="0" w:space="0" w:color="auto"/>
            <w:right w:val="none" w:sz="0" w:space="0" w:color="auto"/>
          </w:divBdr>
        </w:div>
        <w:div w:id="1996060835">
          <w:marLeft w:val="274"/>
          <w:marRight w:val="0"/>
          <w:marTop w:val="0"/>
          <w:marBottom w:val="0"/>
          <w:divBdr>
            <w:top w:val="none" w:sz="0" w:space="0" w:color="auto"/>
            <w:left w:val="none" w:sz="0" w:space="0" w:color="auto"/>
            <w:bottom w:val="none" w:sz="0" w:space="0" w:color="auto"/>
            <w:right w:val="none" w:sz="0" w:space="0" w:color="auto"/>
          </w:divBdr>
        </w:div>
      </w:divsChild>
    </w:div>
    <w:div w:id="1127160812">
      <w:bodyDiv w:val="1"/>
      <w:marLeft w:val="0"/>
      <w:marRight w:val="0"/>
      <w:marTop w:val="0"/>
      <w:marBottom w:val="0"/>
      <w:divBdr>
        <w:top w:val="none" w:sz="0" w:space="0" w:color="auto"/>
        <w:left w:val="none" w:sz="0" w:space="0" w:color="auto"/>
        <w:bottom w:val="none" w:sz="0" w:space="0" w:color="auto"/>
        <w:right w:val="none" w:sz="0" w:space="0" w:color="auto"/>
      </w:divBdr>
    </w:div>
    <w:div w:id="1144618114">
      <w:bodyDiv w:val="1"/>
      <w:marLeft w:val="0"/>
      <w:marRight w:val="0"/>
      <w:marTop w:val="0"/>
      <w:marBottom w:val="0"/>
      <w:divBdr>
        <w:top w:val="none" w:sz="0" w:space="0" w:color="auto"/>
        <w:left w:val="none" w:sz="0" w:space="0" w:color="auto"/>
        <w:bottom w:val="none" w:sz="0" w:space="0" w:color="auto"/>
        <w:right w:val="none" w:sz="0" w:space="0" w:color="auto"/>
      </w:divBdr>
      <w:divsChild>
        <w:div w:id="1817797070">
          <w:marLeft w:val="274"/>
          <w:marRight w:val="0"/>
          <w:marTop w:val="0"/>
          <w:marBottom w:val="0"/>
          <w:divBdr>
            <w:top w:val="none" w:sz="0" w:space="0" w:color="auto"/>
            <w:left w:val="none" w:sz="0" w:space="0" w:color="auto"/>
            <w:bottom w:val="none" w:sz="0" w:space="0" w:color="auto"/>
            <w:right w:val="none" w:sz="0" w:space="0" w:color="auto"/>
          </w:divBdr>
        </w:div>
      </w:divsChild>
    </w:div>
    <w:div w:id="1221676411">
      <w:bodyDiv w:val="1"/>
      <w:marLeft w:val="0"/>
      <w:marRight w:val="0"/>
      <w:marTop w:val="0"/>
      <w:marBottom w:val="0"/>
      <w:divBdr>
        <w:top w:val="none" w:sz="0" w:space="0" w:color="auto"/>
        <w:left w:val="none" w:sz="0" w:space="0" w:color="auto"/>
        <w:bottom w:val="none" w:sz="0" w:space="0" w:color="auto"/>
        <w:right w:val="none" w:sz="0" w:space="0" w:color="auto"/>
      </w:divBdr>
    </w:div>
    <w:div w:id="1234898862">
      <w:bodyDiv w:val="1"/>
      <w:marLeft w:val="0"/>
      <w:marRight w:val="0"/>
      <w:marTop w:val="0"/>
      <w:marBottom w:val="0"/>
      <w:divBdr>
        <w:top w:val="none" w:sz="0" w:space="0" w:color="auto"/>
        <w:left w:val="none" w:sz="0" w:space="0" w:color="auto"/>
        <w:bottom w:val="none" w:sz="0" w:space="0" w:color="auto"/>
        <w:right w:val="none" w:sz="0" w:space="0" w:color="auto"/>
      </w:divBdr>
    </w:div>
    <w:div w:id="1267275203">
      <w:bodyDiv w:val="1"/>
      <w:marLeft w:val="0"/>
      <w:marRight w:val="0"/>
      <w:marTop w:val="0"/>
      <w:marBottom w:val="0"/>
      <w:divBdr>
        <w:top w:val="none" w:sz="0" w:space="0" w:color="auto"/>
        <w:left w:val="none" w:sz="0" w:space="0" w:color="auto"/>
        <w:bottom w:val="none" w:sz="0" w:space="0" w:color="auto"/>
        <w:right w:val="none" w:sz="0" w:space="0" w:color="auto"/>
      </w:divBdr>
      <w:divsChild>
        <w:div w:id="185367798">
          <w:marLeft w:val="547"/>
          <w:marRight w:val="0"/>
          <w:marTop w:val="0"/>
          <w:marBottom w:val="0"/>
          <w:divBdr>
            <w:top w:val="none" w:sz="0" w:space="0" w:color="auto"/>
            <w:left w:val="none" w:sz="0" w:space="0" w:color="auto"/>
            <w:bottom w:val="none" w:sz="0" w:space="0" w:color="auto"/>
            <w:right w:val="none" w:sz="0" w:space="0" w:color="auto"/>
          </w:divBdr>
        </w:div>
        <w:div w:id="1951089982">
          <w:marLeft w:val="547"/>
          <w:marRight w:val="0"/>
          <w:marTop w:val="0"/>
          <w:marBottom w:val="0"/>
          <w:divBdr>
            <w:top w:val="none" w:sz="0" w:space="0" w:color="auto"/>
            <w:left w:val="none" w:sz="0" w:space="0" w:color="auto"/>
            <w:bottom w:val="none" w:sz="0" w:space="0" w:color="auto"/>
            <w:right w:val="none" w:sz="0" w:space="0" w:color="auto"/>
          </w:divBdr>
        </w:div>
        <w:div w:id="148518373">
          <w:marLeft w:val="1267"/>
          <w:marRight w:val="0"/>
          <w:marTop w:val="0"/>
          <w:marBottom w:val="0"/>
          <w:divBdr>
            <w:top w:val="none" w:sz="0" w:space="0" w:color="auto"/>
            <w:left w:val="none" w:sz="0" w:space="0" w:color="auto"/>
            <w:bottom w:val="none" w:sz="0" w:space="0" w:color="auto"/>
            <w:right w:val="none" w:sz="0" w:space="0" w:color="auto"/>
          </w:divBdr>
        </w:div>
        <w:div w:id="368070205">
          <w:marLeft w:val="1267"/>
          <w:marRight w:val="0"/>
          <w:marTop w:val="0"/>
          <w:marBottom w:val="0"/>
          <w:divBdr>
            <w:top w:val="none" w:sz="0" w:space="0" w:color="auto"/>
            <w:left w:val="none" w:sz="0" w:space="0" w:color="auto"/>
            <w:bottom w:val="none" w:sz="0" w:space="0" w:color="auto"/>
            <w:right w:val="none" w:sz="0" w:space="0" w:color="auto"/>
          </w:divBdr>
        </w:div>
        <w:div w:id="654647274">
          <w:marLeft w:val="1267"/>
          <w:marRight w:val="0"/>
          <w:marTop w:val="0"/>
          <w:marBottom w:val="0"/>
          <w:divBdr>
            <w:top w:val="none" w:sz="0" w:space="0" w:color="auto"/>
            <w:left w:val="none" w:sz="0" w:space="0" w:color="auto"/>
            <w:bottom w:val="none" w:sz="0" w:space="0" w:color="auto"/>
            <w:right w:val="none" w:sz="0" w:space="0" w:color="auto"/>
          </w:divBdr>
        </w:div>
        <w:div w:id="544874402">
          <w:marLeft w:val="1267"/>
          <w:marRight w:val="0"/>
          <w:marTop w:val="0"/>
          <w:marBottom w:val="0"/>
          <w:divBdr>
            <w:top w:val="none" w:sz="0" w:space="0" w:color="auto"/>
            <w:left w:val="none" w:sz="0" w:space="0" w:color="auto"/>
            <w:bottom w:val="none" w:sz="0" w:space="0" w:color="auto"/>
            <w:right w:val="none" w:sz="0" w:space="0" w:color="auto"/>
          </w:divBdr>
        </w:div>
        <w:div w:id="289357533">
          <w:marLeft w:val="1267"/>
          <w:marRight w:val="0"/>
          <w:marTop w:val="0"/>
          <w:marBottom w:val="0"/>
          <w:divBdr>
            <w:top w:val="none" w:sz="0" w:space="0" w:color="auto"/>
            <w:left w:val="none" w:sz="0" w:space="0" w:color="auto"/>
            <w:bottom w:val="none" w:sz="0" w:space="0" w:color="auto"/>
            <w:right w:val="none" w:sz="0" w:space="0" w:color="auto"/>
          </w:divBdr>
        </w:div>
      </w:divsChild>
    </w:div>
    <w:div w:id="1412659796">
      <w:bodyDiv w:val="1"/>
      <w:marLeft w:val="0"/>
      <w:marRight w:val="0"/>
      <w:marTop w:val="0"/>
      <w:marBottom w:val="0"/>
      <w:divBdr>
        <w:top w:val="none" w:sz="0" w:space="0" w:color="auto"/>
        <w:left w:val="none" w:sz="0" w:space="0" w:color="auto"/>
        <w:bottom w:val="none" w:sz="0" w:space="0" w:color="auto"/>
        <w:right w:val="none" w:sz="0" w:space="0" w:color="auto"/>
      </w:divBdr>
      <w:divsChild>
        <w:div w:id="1842158913">
          <w:marLeft w:val="274"/>
          <w:marRight w:val="0"/>
          <w:marTop w:val="0"/>
          <w:marBottom w:val="0"/>
          <w:divBdr>
            <w:top w:val="none" w:sz="0" w:space="0" w:color="auto"/>
            <w:left w:val="none" w:sz="0" w:space="0" w:color="auto"/>
            <w:bottom w:val="none" w:sz="0" w:space="0" w:color="auto"/>
            <w:right w:val="none" w:sz="0" w:space="0" w:color="auto"/>
          </w:divBdr>
        </w:div>
      </w:divsChild>
    </w:div>
    <w:div w:id="1424648647">
      <w:bodyDiv w:val="1"/>
      <w:marLeft w:val="0"/>
      <w:marRight w:val="0"/>
      <w:marTop w:val="0"/>
      <w:marBottom w:val="0"/>
      <w:divBdr>
        <w:top w:val="none" w:sz="0" w:space="0" w:color="auto"/>
        <w:left w:val="none" w:sz="0" w:space="0" w:color="auto"/>
        <w:bottom w:val="none" w:sz="0" w:space="0" w:color="auto"/>
        <w:right w:val="none" w:sz="0" w:space="0" w:color="auto"/>
      </w:divBdr>
    </w:div>
    <w:div w:id="1482119626">
      <w:bodyDiv w:val="1"/>
      <w:marLeft w:val="0"/>
      <w:marRight w:val="0"/>
      <w:marTop w:val="0"/>
      <w:marBottom w:val="0"/>
      <w:divBdr>
        <w:top w:val="none" w:sz="0" w:space="0" w:color="auto"/>
        <w:left w:val="none" w:sz="0" w:space="0" w:color="auto"/>
        <w:bottom w:val="none" w:sz="0" w:space="0" w:color="auto"/>
        <w:right w:val="none" w:sz="0" w:space="0" w:color="auto"/>
      </w:divBdr>
    </w:div>
    <w:div w:id="1487237701">
      <w:bodyDiv w:val="1"/>
      <w:marLeft w:val="0"/>
      <w:marRight w:val="0"/>
      <w:marTop w:val="0"/>
      <w:marBottom w:val="0"/>
      <w:divBdr>
        <w:top w:val="none" w:sz="0" w:space="0" w:color="auto"/>
        <w:left w:val="none" w:sz="0" w:space="0" w:color="auto"/>
        <w:bottom w:val="none" w:sz="0" w:space="0" w:color="auto"/>
        <w:right w:val="none" w:sz="0" w:space="0" w:color="auto"/>
      </w:divBdr>
    </w:div>
    <w:div w:id="1505318548">
      <w:bodyDiv w:val="1"/>
      <w:marLeft w:val="0"/>
      <w:marRight w:val="0"/>
      <w:marTop w:val="0"/>
      <w:marBottom w:val="0"/>
      <w:divBdr>
        <w:top w:val="none" w:sz="0" w:space="0" w:color="auto"/>
        <w:left w:val="none" w:sz="0" w:space="0" w:color="auto"/>
        <w:bottom w:val="none" w:sz="0" w:space="0" w:color="auto"/>
        <w:right w:val="none" w:sz="0" w:space="0" w:color="auto"/>
      </w:divBdr>
    </w:div>
    <w:div w:id="1639872839">
      <w:bodyDiv w:val="1"/>
      <w:marLeft w:val="0"/>
      <w:marRight w:val="0"/>
      <w:marTop w:val="0"/>
      <w:marBottom w:val="0"/>
      <w:divBdr>
        <w:top w:val="none" w:sz="0" w:space="0" w:color="auto"/>
        <w:left w:val="none" w:sz="0" w:space="0" w:color="auto"/>
        <w:bottom w:val="none" w:sz="0" w:space="0" w:color="auto"/>
        <w:right w:val="none" w:sz="0" w:space="0" w:color="auto"/>
      </w:divBdr>
      <w:divsChild>
        <w:div w:id="1645039307">
          <w:marLeft w:val="274"/>
          <w:marRight w:val="0"/>
          <w:marTop w:val="0"/>
          <w:marBottom w:val="0"/>
          <w:divBdr>
            <w:top w:val="none" w:sz="0" w:space="0" w:color="auto"/>
            <w:left w:val="none" w:sz="0" w:space="0" w:color="auto"/>
            <w:bottom w:val="none" w:sz="0" w:space="0" w:color="auto"/>
            <w:right w:val="none" w:sz="0" w:space="0" w:color="auto"/>
          </w:divBdr>
        </w:div>
      </w:divsChild>
    </w:div>
    <w:div w:id="1674724355">
      <w:bodyDiv w:val="1"/>
      <w:marLeft w:val="0"/>
      <w:marRight w:val="0"/>
      <w:marTop w:val="0"/>
      <w:marBottom w:val="0"/>
      <w:divBdr>
        <w:top w:val="none" w:sz="0" w:space="0" w:color="auto"/>
        <w:left w:val="none" w:sz="0" w:space="0" w:color="auto"/>
        <w:bottom w:val="none" w:sz="0" w:space="0" w:color="auto"/>
        <w:right w:val="none" w:sz="0" w:space="0" w:color="auto"/>
      </w:divBdr>
    </w:div>
    <w:div w:id="1704090660">
      <w:bodyDiv w:val="1"/>
      <w:marLeft w:val="0"/>
      <w:marRight w:val="0"/>
      <w:marTop w:val="0"/>
      <w:marBottom w:val="0"/>
      <w:divBdr>
        <w:top w:val="none" w:sz="0" w:space="0" w:color="auto"/>
        <w:left w:val="none" w:sz="0" w:space="0" w:color="auto"/>
        <w:bottom w:val="none" w:sz="0" w:space="0" w:color="auto"/>
        <w:right w:val="none" w:sz="0" w:space="0" w:color="auto"/>
      </w:divBdr>
      <w:divsChild>
        <w:div w:id="1481187019">
          <w:marLeft w:val="274"/>
          <w:marRight w:val="0"/>
          <w:marTop w:val="0"/>
          <w:marBottom w:val="0"/>
          <w:divBdr>
            <w:top w:val="none" w:sz="0" w:space="0" w:color="auto"/>
            <w:left w:val="none" w:sz="0" w:space="0" w:color="auto"/>
            <w:bottom w:val="none" w:sz="0" w:space="0" w:color="auto"/>
            <w:right w:val="none" w:sz="0" w:space="0" w:color="auto"/>
          </w:divBdr>
        </w:div>
      </w:divsChild>
    </w:div>
    <w:div w:id="1744989698">
      <w:bodyDiv w:val="1"/>
      <w:marLeft w:val="0"/>
      <w:marRight w:val="0"/>
      <w:marTop w:val="0"/>
      <w:marBottom w:val="0"/>
      <w:divBdr>
        <w:top w:val="none" w:sz="0" w:space="0" w:color="auto"/>
        <w:left w:val="none" w:sz="0" w:space="0" w:color="auto"/>
        <w:bottom w:val="none" w:sz="0" w:space="0" w:color="auto"/>
        <w:right w:val="none" w:sz="0" w:space="0" w:color="auto"/>
      </w:divBdr>
    </w:div>
    <w:div w:id="1756896128">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4">
          <w:marLeft w:val="288"/>
          <w:marRight w:val="0"/>
          <w:marTop w:val="168"/>
          <w:marBottom w:val="0"/>
          <w:divBdr>
            <w:top w:val="none" w:sz="0" w:space="0" w:color="auto"/>
            <w:left w:val="none" w:sz="0" w:space="0" w:color="auto"/>
            <w:bottom w:val="none" w:sz="0" w:space="0" w:color="auto"/>
            <w:right w:val="none" w:sz="0" w:space="0" w:color="auto"/>
          </w:divBdr>
        </w:div>
        <w:div w:id="922760353">
          <w:marLeft w:val="288"/>
          <w:marRight w:val="0"/>
          <w:marTop w:val="168"/>
          <w:marBottom w:val="0"/>
          <w:divBdr>
            <w:top w:val="none" w:sz="0" w:space="0" w:color="auto"/>
            <w:left w:val="none" w:sz="0" w:space="0" w:color="auto"/>
            <w:bottom w:val="none" w:sz="0" w:space="0" w:color="auto"/>
            <w:right w:val="none" w:sz="0" w:space="0" w:color="auto"/>
          </w:divBdr>
        </w:div>
        <w:div w:id="1620381610">
          <w:marLeft w:val="288"/>
          <w:marRight w:val="0"/>
          <w:marTop w:val="168"/>
          <w:marBottom w:val="0"/>
          <w:divBdr>
            <w:top w:val="none" w:sz="0" w:space="0" w:color="auto"/>
            <w:left w:val="none" w:sz="0" w:space="0" w:color="auto"/>
            <w:bottom w:val="none" w:sz="0" w:space="0" w:color="auto"/>
            <w:right w:val="none" w:sz="0" w:space="0" w:color="auto"/>
          </w:divBdr>
        </w:div>
        <w:div w:id="794829142">
          <w:marLeft w:val="288"/>
          <w:marRight w:val="0"/>
          <w:marTop w:val="168"/>
          <w:marBottom w:val="0"/>
          <w:divBdr>
            <w:top w:val="none" w:sz="0" w:space="0" w:color="auto"/>
            <w:left w:val="none" w:sz="0" w:space="0" w:color="auto"/>
            <w:bottom w:val="none" w:sz="0" w:space="0" w:color="auto"/>
            <w:right w:val="none" w:sz="0" w:space="0" w:color="auto"/>
          </w:divBdr>
        </w:div>
        <w:div w:id="1631008170">
          <w:marLeft w:val="288"/>
          <w:marRight w:val="0"/>
          <w:marTop w:val="168"/>
          <w:marBottom w:val="0"/>
          <w:divBdr>
            <w:top w:val="none" w:sz="0" w:space="0" w:color="auto"/>
            <w:left w:val="none" w:sz="0" w:space="0" w:color="auto"/>
            <w:bottom w:val="none" w:sz="0" w:space="0" w:color="auto"/>
            <w:right w:val="none" w:sz="0" w:space="0" w:color="auto"/>
          </w:divBdr>
        </w:div>
        <w:div w:id="373846576">
          <w:marLeft w:val="288"/>
          <w:marRight w:val="0"/>
          <w:marTop w:val="168"/>
          <w:marBottom w:val="0"/>
          <w:divBdr>
            <w:top w:val="none" w:sz="0" w:space="0" w:color="auto"/>
            <w:left w:val="none" w:sz="0" w:space="0" w:color="auto"/>
            <w:bottom w:val="none" w:sz="0" w:space="0" w:color="auto"/>
            <w:right w:val="none" w:sz="0" w:space="0" w:color="auto"/>
          </w:divBdr>
        </w:div>
        <w:div w:id="81798309">
          <w:marLeft w:val="288"/>
          <w:marRight w:val="0"/>
          <w:marTop w:val="168"/>
          <w:marBottom w:val="0"/>
          <w:divBdr>
            <w:top w:val="none" w:sz="0" w:space="0" w:color="auto"/>
            <w:left w:val="none" w:sz="0" w:space="0" w:color="auto"/>
            <w:bottom w:val="none" w:sz="0" w:space="0" w:color="auto"/>
            <w:right w:val="none" w:sz="0" w:space="0" w:color="auto"/>
          </w:divBdr>
        </w:div>
        <w:div w:id="1414663315">
          <w:marLeft w:val="288"/>
          <w:marRight w:val="0"/>
          <w:marTop w:val="168"/>
          <w:marBottom w:val="0"/>
          <w:divBdr>
            <w:top w:val="none" w:sz="0" w:space="0" w:color="auto"/>
            <w:left w:val="none" w:sz="0" w:space="0" w:color="auto"/>
            <w:bottom w:val="none" w:sz="0" w:space="0" w:color="auto"/>
            <w:right w:val="none" w:sz="0" w:space="0" w:color="auto"/>
          </w:divBdr>
        </w:div>
      </w:divsChild>
    </w:div>
    <w:div w:id="1770589017">
      <w:bodyDiv w:val="1"/>
      <w:marLeft w:val="0"/>
      <w:marRight w:val="0"/>
      <w:marTop w:val="0"/>
      <w:marBottom w:val="0"/>
      <w:divBdr>
        <w:top w:val="none" w:sz="0" w:space="0" w:color="auto"/>
        <w:left w:val="none" w:sz="0" w:space="0" w:color="auto"/>
        <w:bottom w:val="none" w:sz="0" w:space="0" w:color="auto"/>
        <w:right w:val="none" w:sz="0" w:space="0" w:color="auto"/>
      </w:divBdr>
    </w:div>
    <w:div w:id="1785343597">
      <w:bodyDiv w:val="1"/>
      <w:marLeft w:val="0"/>
      <w:marRight w:val="0"/>
      <w:marTop w:val="0"/>
      <w:marBottom w:val="0"/>
      <w:divBdr>
        <w:top w:val="none" w:sz="0" w:space="0" w:color="auto"/>
        <w:left w:val="none" w:sz="0" w:space="0" w:color="auto"/>
        <w:bottom w:val="none" w:sz="0" w:space="0" w:color="auto"/>
        <w:right w:val="none" w:sz="0" w:space="0" w:color="auto"/>
      </w:divBdr>
    </w:div>
    <w:div w:id="1787381771">
      <w:bodyDiv w:val="1"/>
      <w:marLeft w:val="0"/>
      <w:marRight w:val="0"/>
      <w:marTop w:val="0"/>
      <w:marBottom w:val="0"/>
      <w:divBdr>
        <w:top w:val="none" w:sz="0" w:space="0" w:color="auto"/>
        <w:left w:val="none" w:sz="0" w:space="0" w:color="auto"/>
        <w:bottom w:val="none" w:sz="0" w:space="0" w:color="auto"/>
        <w:right w:val="none" w:sz="0" w:space="0" w:color="auto"/>
      </w:divBdr>
      <w:divsChild>
        <w:div w:id="1766268987">
          <w:marLeft w:val="0"/>
          <w:marRight w:val="0"/>
          <w:marTop w:val="0"/>
          <w:marBottom w:val="0"/>
          <w:divBdr>
            <w:top w:val="none" w:sz="0" w:space="0" w:color="auto"/>
            <w:left w:val="none" w:sz="0" w:space="0" w:color="auto"/>
            <w:bottom w:val="none" w:sz="0" w:space="0" w:color="auto"/>
            <w:right w:val="none" w:sz="0" w:space="0" w:color="auto"/>
          </w:divBdr>
        </w:div>
      </w:divsChild>
    </w:div>
    <w:div w:id="1820607663">
      <w:bodyDiv w:val="1"/>
      <w:marLeft w:val="0"/>
      <w:marRight w:val="0"/>
      <w:marTop w:val="0"/>
      <w:marBottom w:val="0"/>
      <w:divBdr>
        <w:top w:val="none" w:sz="0" w:space="0" w:color="auto"/>
        <w:left w:val="none" w:sz="0" w:space="0" w:color="auto"/>
        <w:bottom w:val="none" w:sz="0" w:space="0" w:color="auto"/>
        <w:right w:val="none" w:sz="0" w:space="0" w:color="auto"/>
      </w:divBdr>
    </w:div>
    <w:div w:id="1891838149">
      <w:bodyDiv w:val="1"/>
      <w:marLeft w:val="0"/>
      <w:marRight w:val="0"/>
      <w:marTop w:val="0"/>
      <w:marBottom w:val="0"/>
      <w:divBdr>
        <w:top w:val="none" w:sz="0" w:space="0" w:color="auto"/>
        <w:left w:val="none" w:sz="0" w:space="0" w:color="auto"/>
        <w:bottom w:val="none" w:sz="0" w:space="0" w:color="auto"/>
        <w:right w:val="none" w:sz="0" w:space="0" w:color="auto"/>
      </w:divBdr>
    </w:div>
    <w:div w:id="20247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36FA-9301-4F07-87BA-FBF0A0BC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TEMAS A TRATAR CON LA CONAGUA</vt:lpstr>
    </vt:vector>
  </TitlesOfParts>
  <Company>Hewlett-Packard</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 A TRATAR CON LA CONAGUA</dc:title>
  <dc:creator>Sandoval Sánchez Nancy</dc:creator>
  <cp:lastModifiedBy>Jaime Lepe José Manuel</cp:lastModifiedBy>
  <cp:revision>3</cp:revision>
  <cp:lastPrinted>2017-02-07T22:27:00Z</cp:lastPrinted>
  <dcterms:created xsi:type="dcterms:W3CDTF">2020-08-18T15:43:00Z</dcterms:created>
  <dcterms:modified xsi:type="dcterms:W3CDTF">2020-08-18T15:48:00Z</dcterms:modified>
</cp:coreProperties>
</file>