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BF" w:rsidRDefault="00647D27" w:rsidP="006878B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Título de la Recomendación: </w:t>
      </w:r>
      <w:bookmarkStart w:id="0" w:name="_GoBack"/>
      <w:bookmarkEnd w:id="0"/>
      <w:r w:rsidR="004B1ABF" w:rsidRPr="004B1ABF">
        <w:rPr>
          <w:rFonts w:ascii="Montserrat" w:hAnsi="Montserrat"/>
        </w:rPr>
        <w:t>Fortalecimiento del Sistema Nacional de Protección Civil</w:t>
      </w:r>
      <w:r w:rsidR="004B1ABF">
        <w:rPr>
          <w:rFonts w:ascii="Montserrat" w:hAnsi="Montserrat"/>
        </w:rPr>
        <w:t>.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Referencia: </w:t>
      </w:r>
      <w:r w:rsidRPr="0054786E">
        <w:rPr>
          <w:rFonts w:ascii="Montserrat" w:hAnsi="Montserrat"/>
        </w:rPr>
        <w:t>RG</w:t>
      </w:r>
      <w:r w:rsidR="004B1ABF">
        <w:rPr>
          <w:rFonts w:ascii="Montserrat" w:hAnsi="Montserrat"/>
        </w:rPr>
        <w:t>02</w:t>
      </w:r>
      <w:r w:rsidR="00032519">
        <w:rPr>
          <w:rFonts w:ascii="Montserrat" w:hAnsi="Montserrat"/>
        </w:rPr>
        <w:t>/2020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Fecha de firma de la recomendación: </w:t>
      </w:r>
      <w:r w:rsidR="00032519">
        <w:rPr>
          <w:rFonts w:ascii="Montserrat" w:hAnsi="Montserrat"/>
        </w:rPr>
        <w:t>En la 47ª Reunión Ordinaria del CCA celebrada el 20 de agosto de 2020.</w:t>
      </w:r>
    </w:p>
    <w:p w:rsidR="004B1ABF" w:rsidRPr="004B1ABF" w:rsidRDefault="00647D27" w:rsidP="004B1ABF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Instancia con atribuciones y/o sectores involucrados: </w:t>
      </w:r>
      <w:r w:rsidR="004B1ABF" w:rsidRPr="004B1ABF">
        <w:rPr>
          <w:rFonts w:ascii="Montserrat" w:hAnsi="Montserrat"/>
        </w:rPr>
        <w:t>Todos los integrantes del SINAPROC y del CNE así como: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 xml:space="preserve"> Sector público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Sector privado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Población en general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Organizaciones de la Sociedad Civil</w:t>
      </w:r>
    </w:p>
    <w:p w:rsidR="00032519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Universidades y centros de investigación</w:t>
      </w:r>
      <w:r w:rsidRPr="004B1ABF">
        <w:rPr>
          <w:rFonts w:ascii="Montserrat" w:hAnsi="Montserrat"/>
        </w:rPr>
        <w:t xml:space="preserve"> </w:t>
      </w:r>
    </w:p>
    <w:p w:rsidR="00647D27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Fases de la Gestión Integral del Riesgo de Desastre en que contribuye: </w:t>
      </w:r>
    </w:p>
    <w:p w:rsidR="00032519" w:rsidRPr="00032519" w:rsidRDefault="00032519" w:rsidP="006878BA">
      <w:pPr>
        <w:spacing w:after="12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Todas las fases.</w:t>
      </w:r>
    </w:p>
    <w:p w:rsidR="004B1ABF" w:rsidRPr="004B1ABF" w:rsidRDefault="00647D27" w:rsidP="004B1ABF">
      <w:pPr>
        <w:spacing w:after="0" w:line="276" w:lineRule="auto"/>
        <w:jc w:val="both"/>
        <w:rPr>
          <w:rFonts w:ascii="Montserrat" w:hAnsi="Montserrat"/>
        </w:rPr>
      </w:pPr>
      <w:r w:rsidRPr="004B1ABF">
        <w:rPr>
          <w:rFonts w:ascii="Montserrat" w:hAnsi="Montserrat"/>
          <w:b/>
        </w:rPr>
        <w:t>Objetivo de la Recomendación:</w:t>
      </w:r>
      <w:r w:rsidRPr="004B1ABF">
        <w:rPr>
          <w:rFonts w:ascii="Montserrat" w:hAnsi="Montserrat"/>
        </w:rPr>
        <w:t xml:space="preserve"> </w:t>
      </w:r>
      <w:r w:rsidR="004B1ABF" w:rsidRPr="004B1ABF">
        <w:rPr>
          <w:rFonts w:ascii="Montserrat" w:hAnsi="Montserrat"/>
        </w:rPr>
        <w:t xml:space="preserve">Fortalecer y actualizar los protocolos existentes en situaciones de emergencia y desastres. </w:t>
      </w:r>
    </w:p>
    <w:p w:rsidR="004B1ABF" w:rsidRPr="004B1ABF" w:rsidRDefault="004B1ABF" w:rsidP="004B1ABF">
      <w:pPr>
        <w:pStyle w:val="Prrafodelista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Dar a conocer los protocolos establecidos en materia de protección civil por las autoridades federales, estatales, municipales y alcaldías.</w:t>
      </w:r>
    </w:p>
    <w:p w:rsidR="004B1ABF" w:rsidRPr="004B1ABF" w:rsidRDefault="004B1ABF" w:rsidP="004B1ABF">
      <w:pPr>
        <w:pStyle w:val="Prrafodelista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Realizar simulacros permanentemente.</w:t>
      </w:r>
    </w:p>
    <w:p w:rsidR="004B1ABF" w:rsidRPr="004B1ABF" w:rsidRDefault="004B1ABF" w:rsidP="004B1ABF">
      <w:pPr>
        <w:pStyle w:val="Prrafodelista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 xml:space="preserve">Fortalecer el Sistema Nacional de Protección Civil.  </w:t>
      </w:r>
    </w:p>
    <w:p w:rsidR="004B1ABF" w:rsidRPr="004B1ABF" w:rsidRDefault="004B1ABF" w:rsidP="004B1ABF">
      <w:pPr>
        <w:pStyle w:val="Prrafodelista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 xml:space="preserve">Concientizar a los sectores y actores que forman parte del Sistema sobre sus atribuciones y responsabilidades. </w:t>
      </w:r>
    </w:p>
    <w:p w:rsidR="004B1ABF" w:rsidRPr="004B1ABF" w:rsidRDefault="004B1ABF" w:rsidP="004B1ABF">
      <w:pPr>
        <w:pStyle w:val="Prrafodelista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Promover la participación del sector privado.</w:t>
      </w:r>
    </w:p>
    <w:p w:rsidR="00647D27" w:rsidRPr="0054786E" w:rsidRDefault="00647D27" w:rsidP="004B1ABF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Descripción de la Recomendación: </w:t>
      </w:r>
      <w:r w:rsidR="004B1ABF" w:rsidRPr="004B1ABF">
        <w:rPr>
          <w:rFonts w:ascii="Montserrat" w:hAnsi="Montserrat"/>
        </w:rPr>
        <w:t>El Sistema Nacional de Protección Civil requiere una constante actualización en su preparación para atender situaciones de emergencias y desastres. En esos momentos críticos debe actuar como un Sistema con protocolos previamente establecidos, comprendidos y coordinados por los sectores públic</w:t>
      </w:r>
      <w:r w:rsidR="004B1ABF">
        <w:rPr>
          <w:rFonts w:ascii="Montserrat" w:hAnsi="Montserrat"/>
        </w:rPr>
        <w:t>o, privado, social y académico</w:t>
      </w:r>
      <w:r w:rsidR="00032519" w:rsidRPr="00032519">
        <w:rPr>
          <w:rFonts w:ascii="Montserrat" w:hAnsi="Montserrat"/>
        </w:rPr>
        <w:t>.</w:t>
      </w:r>
    </w:p>
    <w:p w:rsidR="004B1ABF" w:rsidRDefault="00032519" w:rsidP="006878BA">
      <w:pPr>
        <w:spacing w:after="12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Alcances de la</w:t>
      </w:r>
      <w:r w:rsidR="00647D27" w:rsidRPr="0054786E">
        <w:rPr>
          <w:rFonts w:ascii="Montserrat" w:hAnsi="Montserrat"/>
          <w:b/>
        </w:rPr>
        <w:t xml:space="preserve"> recomendación:</w:t>
      </w:r>
      <w:r w:rsidR="00647D27" w:rsidRPr="0054786E">
        <w:rPr>
          <w:rFonts w:ascii="Montserrat" w:hAnsi="Montserrat"/>
        </w:rPr>
        <w:t xml:space="preserve"> </w:t>
      </w:r>
      <w:r w:rsidR="004B1ABF">
        <w:rPr>
          <w:rFonts w:ascii="Montserrat" w:hAnsi="Montserrat"/>
        </w:rPr>
        <w:t>Nivel Nacional</w:t>
      </w:r>
    </w:p>
    <w:p w:rsidR="004B1ABF" w:rsidRPr="004B1ABF" w:rsidRDefault="00647D27" w:rsidP="004B1ABF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Impacto de la recomendación en la sociedad: </w:t>
      </w:r>
      <w:r w:rsidR="004B1ABF" w:rsidRPr="004B1ABF">
        <w:rPr>
          <w:rFonts w:ascii="Montserrat" w:hAnsi="Montserrat"/>
        </w:rPr>
        <w:t xml:space="preserve">En situaciones de desastre, el Sistema Nacional de Protección Civil requiere la participación informada de todos los sectores y actores que la integran. El fortalecimiento del Sistema permitirá la coordinación de las acciones de manera integrada con cada sector y actor involucrado teniendo una </w:t>
      </w:r>
      <w:r w:rsidR="004B1ABF" w:rsidRPr="004B1ABF">
        <w:rPr>
          <w:rFonts w:ascii="Montserrat" w:hAnsi="Montserrat"/>
        </w:rPr>
        <w:lastRenderedPageBreak/>
        <w:t>función y misión específica que cumplir de acuerdo a actividades previamente priorizadas.</w:t>
      </w:r>
    </w:p>
    <w:p w:rsidR="00647D27" w:rsidRPr="0054786E" w:rsidRDefault="004B1ABF" w:rsidP="004B1ABF">
      <w:pPr>
        <w:spacing w:after="120" w:line="240" w:lineRule="auto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La difusión amplia de los protocolos de acción permitirá que la participación de los diferentes actores se lleve a cabo de manera ordenada y planificada, a fin de reducir los tiempos de respuesta y evitar el desperdicio de recursos, así</w:t>
      </w:r>
      <w:r>
        <w:rPr>
          <w:rFonts w:ascii="Montserrat" w:hAnsi="Montserrat"/>
        </w:rPr>
        <w:t xml:space="preserve"> como la duplicidad de acciones</w:t>
      </w:r>
      <w:r w:rsidR="00647D27" w:rsidRPr="0054786E">
        <w:rPr>
          <w:rFonts w:ascii="Montserrat" w:hAnsi="Montserrat"/>
        </w:rPr>
        <w:t xml:space="preserve">. 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>Acciones concretas para el cumplimiento de la recomendación y está se dé por atendida:</w:t>
      </w:r>
    </w:p>
    <w:p w:rsidR="004B1ABF" w:rsidRPr="004B1ABF" w:rsidRDefault="004B1ABF" w:rsidP="004B1ABF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 xml:space="preserve">Sectores y actores que integran el Sistema de Protección Civil conscientes sobre sus capacidades, atribuciones y responsabilidades. </w:t>
      </w:r>
    </w:p>
    <w:p w:rsidR="004B1ABF" w:rsidRPr="004B1ABF" w:rsidRDefault="004B1ABF" w:rsidP="004B1ABF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 xml:space="preserve">Fortalecimiento de los Protocolos de Respuesta. </w:t>
      </w:r>
    </w:p>
    <w:p w:rsidR="004B1ABF" w:rsidRPr="004B1ABF" w:rsidRDefault="004B1ABF" w:rsidP="004B1ABF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 xml:space="preserve">Participación del sector privado </w:t>
      </w:r>
    </w:p>
    <w:p w:rsidR="008E6D21" w:rsidRPr="00A27E5E" w:rsidRDefault="004B1ABF" w:rsidP="00A27E5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 xml:space="preserve">Desarrollo de simulacros de manera permanente. </w:t>
      </w:r>
    </w:p>
    <w:sectPr w:rsidR="008E6D21" w:rsidRPr="00A27E5E" w:rsidSect="001E718F">
      <w:headerReference w:type="default" r:id="rId8"/>
      <w:footerReference w:type="default" r:id="rId9"/>
      <w:pgSz w:w="12240" w:h="15840" w:code="1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D6" w:rsidRDefault="001B4AD6" w:rsidP="00A8105E">
      <w:r>
        <w:separator/>
      </w:r>
    </w:p>
  </w:endnote>
  <w:endnote w:type="continuationSeparator" w:id="0">
    <w:p w:rsidR="001B4AD6" w:rsidRDefault="001B4AD6" w:rsidP="00A8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ontserrat">
    <w:altName w:val="Montserrat Ligh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tserrat" w:hAnsi="Montserrat"/>
        <w:sz w:val="16"/>
        <w:szCs w:val="16"/>
      </w:rPr>
      <w:id w:val="1658885633"/>
      <w:docPartObj>
        <w:docPartGallery w:val="Page Numbers (Bottom of Page)"/>
        <w:docPartUnique/>
      </w:docPartObj>
    </w:sdtPr>
    <w:sdtEndPr/>
    <w:sdtContent>
      <w:p w:rsidR="006A1468" w:rsidRPr="008E6D21" w:rsidRDefault="006A1468" w:rsidP="006426EC">
        <w:pPr>
          <w:pStyle w:val="Piedepgina"/>
          <w:rPr>
            <w:rFonts w:ascii="Montserrat" w:hAnsi="Montserrat"/>
            <w:sz w:val="16"/>
            <w:szCs w:val="16"/>
          </w:rPr>
        </w:pPr>
        <w:r w:rsidRPr="008E6D21">
          <w:rPr>
            <w:rFonts w:ascii="Montserrat" w:hAnsi="Montserrat"/>
            <w:b/>
            <w:sz w:val="16"/>
            <w:szCs w:val="16"/>
          </w:rPr>
          <w:t xml:space="preserve"> </w:t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sz w:val="16"/>
            <w:szCs w:val="16"/>
          </w:rPr>
          <w:fldChar w:fldCharType="begin"/>
        </w:r>
        <w:r w:rsidRPr="008E6D21">
          <w:rPr>
            <w:rFonts w:ascii="Montserrat" w:hAnsi="Montserrat"/>
            <w:sz w:val="16"/>
            <w:szCs w:val="16"/>
          </w:rPr>
          <w:instrText>PAGE   \* MERGEFORMAT</w:instrText>
        </w:r>
        <w:r w:rsidRPr="008E6D21">
          <w:rPr>
            <w:rFonts w:ascii="Montserrat" w:hAnsi="Montserrat"/>
            <w:sz w:val="16"/>
            <w:szCs w:val="16"/>
          </w:rPr>
          <w:fldChar w:fldCharType="separate"/>
        </w:r>
        <w:r w:rsidR="009869DA">
          <w:rPr>
            <w:rFonts w:ascii="Montserrat" w:hAnsi="Montserrat"/>
            <w:noProof/>
            <w:sz w:val="16"/>
            <w:szCs w:val="16"/>
          </w:rPr>
          <w:t>2</w:t>
        </w:r>
        <w:r w:rsidRPr="008E6D21">
          <w:rPr>
            <w:rFonts w:ascii="Montserrat" w:hAnsi="Montserrat"/>
            <w:sz w:val="16"/>
            <w:szCs w:val="16"/>
          </w:rPr>
          <w:fldChar w:fldCharType="end"/>
        </w:r>
      </w:p>
    </w:sdtContent>
  </w:sdt>
  <w:p w:rsidR="008E6D21" w:rsidRPr="008E6D21" w:rsidRDefault="008E6D2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r w:rsidRPr="008E6D21">
      <w:rPr>
        <w:rFonts w:ascii="Montserrat" w:hAnsi="Montserrat"/>
        <w:sz w:val="16"/>
        <w:szCs w:val="16"/>
      </w:rPr>
      <w:t>Av. Delfín Madrigal No. 665, C</w:t>
    </w:r>
    <w:r w:rsidR="001C0A32">
      <w:rPr>
        <w:rFonts w:ascii="Montserrat" w:hAnsi="Montserrat"/>
        <w:sz w:val="16"/>
        <w:szCs w:val="16"/>
      </w:rPr>
      <w:t>ol. Pedregal de Santo Domingo, Alcaldía</w:t>
    </w:r>
    <w:r w:rsidRPr="008E6D21">
      <w:rPr>
        <w:rFonts w:ascii="Montserrat" w:hAnsi="Montserrat"/>
        <w:sz w:val="16"/>
        <w:szCs w:val="16"/>
      </w:rPr>
      <w:t xml:space="preserve"> Coyoacán</w:t>
    </w:r>
  </w:p>
  <w:p w:rsidR="008E6D21" w:rsidRPr="008E6D21" w:rsidRDefault="008E6D2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r w:rsidRPr="008E6D21">
      <w:rPr>
        <w:rFonts w:ascii="Montserrat" w:hAnsi="Montserrat"/>
        <w:sz w:val="16"/>
        <w:szCs w:val="16"/>
      </w:rPr>
      <w:t xml:space="preserve">Ciudad de México, C.P. 04360, Tel. 52+(55) 5424 6100, </w:t>
    </w:r>
    <w:hyperlink r:id="rId1" w:history="1">
      <w:r w:rsidRPr="008E6D21">
        <w:rPr>
          <w:rStyle w:val="Hipervnculo"/>
          <w:rFonts w:ascii="Montserrat" w:hAnsi="Montserrat"/>
          <w:sz w:val="16"/>
          <w:szCs w:val="16"/>
        </w:rPr>
        <w:t>www.gob.mx/cenapred</w:t>
      </w:r>
    </w:hyperlink>
    <w:r w:rsidRPr="008E6D21">
      <w:rPr>
        <w:rFonts w:ascii="Montserrat" w:hAnsi="Montserrat"/>
        <w:sz w:val="16"/>
        <w:szCs w:val="16"/>
      </w:rPr>
      <w:t xml:space="preserve"> </w:t>
    </w:r>
  </w:p>
  <w:p w:rsidR="008E6D21" w:rsidRPr="008E6D21" w:rsidRDefault="001B4AD6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sdt>
      <w:sdtPr>
        <w:rPr>
          <w:rFonts w:ascii="Montserrat" w:hAnsi="Montserrat"/>
          <w:sz w:val="16"/>
          <w:szCs w:val="16"/>
        </w:rPr>
        <w:id w:val="-17432585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16"/>
              <w:szCs w:val="16"/>
            </w:rPr>
            <w:id w:val="-1564784608"/>
            <w:docPartObj>
              <w:docPartGallery w:val="Page Numbers (Top of Page)"/>
              <w:docPartUnique/>
            </w:docPartObj>
          </w:sdtPr>
          <w:sdtEndPr/>
          <w:sdtContent>
            <w:r w:rsidR="008E6D21" w:rsidRPr="008E6D2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instrText>PAGE</w:instrTex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9869DA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  <w:r w:rsidR="008E6D21" w:rsidRPr="008E6D2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instrText>NUMPAGES</w:instrTex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9869DA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6A1468" w:rsidRPr="008E6D21" w:rsidRDefault="006A1468" w:rsidP="008E6D21">
    <w:pPr>
      <w:pStyle w:val="Piedepgina"/>
      <w:tabs>
        <w:tab w:val="clear" w:pos="4419"/>
        <w:tab w:val="clear" w:pos="8838"/>
        <w:tab w:val="left" w:pos="2680"/>
      </w:tabs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D6" w:rsidRDefault="001B4AD6" w:rsidP="00A8105E">
      <w:r>
        <w:separator/>
      </w:r>
    </w:p>
  </w:footnote>
  <w:footnote w:type="continuationSeparator" w:id="0">
    <w:p w:rsidR="001B4AD6" w:rsidRDefault="001B4AD6" w:rsidP="00A8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E" w:rsidRDefault="007F76D9" w:rsidP="009B2481">
    <w:pPr>
      <w:pStyle w:val="Encabezado"/>
      <w:spacing w:line="240" w:lineRule="exact"/>
      <w:jc w:val="center"/>
      <w:rPr>
        <w:rFonts w:ascii="Montserrat" w:hAnsi="Montserrat"/>
        <w:b/>
      </w:rPr>
    </w:pPr>
    <w:r w:rsidRPr="00CF5F07"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7F5D28FD" wp14:editId="33FA61DB">
          <wp:simplePos x="0" y="0"/>
          <wp:positionH relativeFrom="column">
            <wp:posOffset>0</wp:posOffset>
          </wp:positionH>
          <wp:positionV relativeFrom="paragraph">
            <wp:posOffset>253365</wp:posOffset>
          </wp:positionV>
          <wp:extent cx="6024880" cy="466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a conjunta SSyPC_CNPC_C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A32" w:rsidRDefault="001C0A32" w:rsidP="009B2481">
    <w:pPr>
      <w:pStyle w:val="Encabezado"/>
      <w:spacing w:line="240" w:lineRule="exact"/>
      <w:jc w:val="center"/>
      <w:rPr>
        <w:rFonts w:ascii="Montserrat" w:hAnsi="Montserrat"/>
        <w:b/>
      </w:rPr>
    </w:pPr>
  </w:p>
  <w:p w:rsidR="0048720D" w:rsidRDefault="006A1468" w:rsidP="009B2481">
    <w:pPr>
      <w:pStyle w:val="Encabezado"/>
      <w:spacing w:line="240" w:lineRule="exact"/>
      <w:jc w:val="center"/>
      <w:rPr>
        <w:rFonts w:ascii="Montserrat" w:hAnsi="Montserrat"/>
        <w:b/>
      </w:rPr>
    </w:pPr>
    <w:r w:rsidRPr="0054786E">
      <w:rPr>
        <w:rFonts w:ascii="Montserrat" w:hAnsi="Montserrat"/>
        <w:b/>
      </w:rPr>
      <w:t>Comité Científico Asesor del Sistema Nacional de Protección Civil</w:t>
    </w:r>
    <w:r w:rsidR="00032519">
      <w:rPr>
        <w:rFonts w:ascii="Montserrat" w:hAnsi="Montserrat"/>
        <w:b/>
      </w:rPr>
      <w:t xml:space="preserve"> </w:t>
    </w:r>
    <w:r w:rsidR="009B2481" w:rsidRPr="0054786E">
      <w:rPr>
        <w:rFonts w:ascii="Montserrat" w:hAnsi="Montserrat"/>
        <w:b/>
      </w:rPr>
      <w:t xml:space="preserve">sobre Fenómenos de Carácter </w:t>
    </w:r>
    <w:r w:rsidR="00032519">
      <w:rPr>
        <w:rFonts w:ascii="Montserrat" w:hAnsi="Montserrat"/>
        <w:b/>
      </w:rPr>
      <w:t>Geológicos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8B8"/>
    <w:multiLevelType w:val="hybridMultilevel"/>
    <w:tmpl w:val="DD84BE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E36D9"/>
    <w:multiLevelType w:val="hybridMultilevel"/>
    <w:tmpl w:val="C66E1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82F"/>
    <w:multiLevelType w:val="hybridMultilevel"/>
    <w:tmpl w:val="3B42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40BA"/>
    <w:multiLevelType w:val="hybridMultilevel"/>
    <w:tmpl w:val="B4EEBEB0"/>
    <w:lvl w:ilvl="0" w:tplc="08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5F4F"/>
    <w:multiLevelType w:val="hybridMultilevel"/>
    <w:tmpl w:val="416EA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D2187"/>
    <w:multiLevelType w:val="hybridMultilevel"/>
    <w:tmpl w:val="BF165A7A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7AC933DF"/>
    <w:multiLevelType w:val="hybridMultilevel"/>
    <w:tmpl w:val="76029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34"/>
    <w:rsid w:val="0000176F"/>
    <w:rsid w:val="00003D9A"/>
    <w:rsid w:val="00007429"/>
    <w:rsid w:val="000108D7"/>
    <w:rsid w:val="00014FCF"/>
    <w:rsid w:val="00015720"/>
    <w:rsid w:val="00016A8D"/>
    <w:rsid w:val="0002056D"/>
    <w:rsid w:val="000219F8"/>
    <w:rsid w:val="000228E9"/>
    <w:rsid w:val="000269EF"/>
    <w:rsid w:val="00032519"/>
    <w:rsid w:val="0003786A"/>
    <w:rsid w:val="00041713"/>
    <w:rsid w:val="00051033"/>
    <w:rsid w:val="000537E1"/>
    <w:rsid w:val="00055A66"/>
    <w:rsid w:val="00057D0D"/>
    <w:rsid w:val="00062044"/>
    <w:rsid w:val="00066F22"/>
    <w:rsid w:val="000706D7"/>
    <w:rsid w:val="0007421D"/>
    <w:rsid w:val="00074838"/>
    <w:rsid w:val="000765D2"/>
    <w:rsid w:val="00083B61"/>
    <w:rsid w:val="0009336A"/>
    <w:rsid w:val="000A06E3"/>
    <w:rsid w:val="000A1AA3"/>
    <w:rsid w:val="000A33EA"/>
    <w:rsid w:val="000A3D1D"/>
    <w:rsid w:val="000B22E5"/>
    <w:rsid w:val="000B3711"/>
    <w:rsid w:val="000B3D3E"/>
    <w:rsid w:val="000B7F0E"/>
    <w:rsid w:val="000C0E61"/>
    <w:rsid w:val="000C22E2"/>
    <w:rsid w:val="000C3AD7"/>
    <w:rsid w:val="000D06C0"/>
    <w:rsid w:val="000D172C"/>
    <w:rsid w:val="000D293C"/>
    <w:rsid w:val="000D33C7"/>
    <w:rsid w:val="000D56B1"/>
    <w:rsid w:val="000E0583"/>
    <w:rsid w:val="000E34AE"/>
    <w:rsid w:val="000E4FA6"/>
    <w:rsid w:val="000E6412"/>
    <w:rsid w:val="000F04C6"/>
    <w:rsid w:val="000F2F9A"/>
    <w:rsid w:val="000F3E66"/>
    <w:rsid w:val="000F64F2"/>
    <w:rsid w:val="000F7E38"/>
    <w:rsid w:val="0010137F"/>
    <w:rsid w:val="00101A64"/>
    <w:rsid w:val="00101DA2"/>
    <w:rsid w:val="00104F99"/>
    <w:rsid w:val="001151C0"/>
    <w:rsid w:val="00122A7C"/>
    <w:rsid w:val="00123E58"/>
    <w:rsid w:val="001343F3"/>
    <w:rsid w:val="00141AB1"/>
    <w:rsid w:val="001420F1"/>
    <w:rsid w:val="00146006"/>
    <w:rsid w:val="0015340E"/>
    <w:rsid w:val="001569E9"/>
    <w:rsid w:val="00161B2F"/>
    <w:rsid w:val="001671BD"/>
    <w:rsid w:val="00173397"/>
    <w:rsid w:val="00174C54"/>
    <w:rsid w:val="00192BC9"/>
    <w:rsid w:val="00195DA1"/>
    <w:rsid w:val="0019693F"/>
    <w:rsid w:val="001A3CDF"/>
    <w:rsid w:val="001B4AD6"/>
    <w:rsid w:val="001B64F3"/>
    <w:rsid w:val="001C0A32"/>
    <w:rsid w:val="001C6D1F"/>
    <w:rsid w:val="001D0189"/>
    <w:rsid w:val="001D61D3"/>
    <w:rsid w:val="001E429D"/>
    <w:rsid w:val="001E718F"/>
    <w:rsid w:val="001E7AE6"/>
    <w:rsid w:val="001F41A9"/>
    <w:rsid w:val="00202B02"/>
    <w:rsid w:val="00202E86"/>
    <w:rsid w:val="0020406B"/>
    <w:rsid w:val="002065FF"/>
    <w:rsid w:val="002126AA"/>
    <w:rsid w:val="00213252"/>
    <w:rsid w:val="0021424D"/>
    <w:rsid w:val="00217CA8"/>
    <w:rsid w:val="002204C7"/>
    <w:rsid w:val="00221940"/>
    <w:rsid w:val="00226956"/>
    <w:rsid w:val="002302FF"/>
    <w:rsid w:val="00231148"/>
    <w:rsid w:val="002328FC"/>
    <w:rsid w:val="00235315"/>
    <w:rsid w:val="00244012"/>
    <w:rsid w:val="0025561A"/>
    <w:rsid w:val="00260FF4"/>
    <w:rsid w:val="002624A6"/>
    <w:rsid w:val="002630AC"/>
    <w:rsid w:val="00267F89"/>
    <w:rsid w:val="002705EC"/>
    <w:rsid w:val="00273682"/>
    <w:rsid w:val="00273CE2"/>
    <w:rsid w:val="00282537"/>
    <w:rsid w:val="00282820"/>
    <w:rsid w:val="0028530B"/>
    <w:rsid w:val="00292EF2"/>
    <w:rsid w:val="00293726"/>
    <w:rsid w:val="002949C7"/>
    <w:rsid w:val="002959CB"/>
    <w:rsid w:val="002A1977"/>
    <w:rsid w:val="002A1EEF"/>
    <w:rsid w:val="002A3B0D"/>
    <w:rsid w:val="002A5B36"/>
    <w:rsid w:val="002A5F70"/>
    <w:rsid w:val="002B157D"/>
    <w:rsid w:val="002B41FE"/>
    <w:rsid w:val="002B568D"/>
    <w:rsid w:val="002C0548"/>
    <w:rsid w:val="002C30EB"/>
    <w:rsid w:val="002C3593"/>
    <w:rsid w:val="002D2D3B"/>
    <w:rsid w:val="002D6EC1"/>
    <w:rsid w:val="002D79F9"/>
    <w:rsid w:val="002E2EBC"/>
    <w:rsid w:val="002F1CCC"/>
    <w:rsid w:val="002F3297"/>
    <w:rsid w:val="002F3CB2"/>
    <w:rsid w:val="00302641"/>
    <w:rsid w:val="00304566"/>
    <w:rsid w:val="00315447"/>
    <w:rsid w:val="00316604"/>
    <w:rsid w:val="00321186"/>
    <w:rsid w:val="00322D2E"/>
    <w:rsid w:val="0032509C"/>
    <w:rsid w:val="00326E04"/>
    <w:rsid w:val="00326E1E"/>
    <w:rsid w:val="00327360"/>
    <w:rsid w:val="003368E6"/>
    <w:rsid w:val="00341326"/>
    <w:rsid w:val="00341878"/>
    <w:rsid w:val="00342FA8"/>
    <w:rsid w:val="003431D6"/>
    <w:rsid w:val="00344034"/>
    <w:rsid w:val="00346AB3"/>
    <w:rsid w:val="003577C8"/>
    <w:rsid w:val="00363122"/>
    <w:rsid w:val="0036449B"/>
    <w:rsid w:val="0036461D"/>
    <w:rsid w:val="003676A5"/>
    <w:rsid w:val="0036790D"/>
    <w:rsid w:val="0037114F"/>
    <w:rsid w:val="00371CFA"/>
    <w:rsid w:val="003736A6"/>
    <w:rsid w:val="003754B9"/>
    <w:rsid w:val="00375B6B"/>
    <w:rsid w:val="003763F9"/>
    <w:rsid w:val="00376A64"/>
    <w:rsid w:val="003846D0"/>
    <w:rsid w:val="00386702"/>
    <w:rsid w:val="00391C4F"/>
    <w:rsid w:val="003A2E59"/>
    <w:rsid w:val="003A4443"/>
    <w:rsid w:val="003A6F9D"/>
    <w:rsid w:val="003C4AC5"/>
    <w:rsid w:val="003C54F8"/>
    <w:rsid w:val="003C6374"/>
    <w:rsid w:val="003E259F"/>
    <w:rsid w:val="003E2963"/>
    <w:rsid w:val="003F0CCC"/>
    <w:rsid w:val="003F3F18"/>
    <w:rsid w:val="003F5C4D"/>
    <w:rsid w:val="00400268"/>
    <w:rsid w:val="00403879"/>
    <w:rsid w:val="004051F7"/>
    <w:rsid w:val="00405F77"/>
    <w:rsid w:val="004167FD"/>
    <w:rsid w:val="00420479"/>
    <w:rsid w:val="00420A77"/>
    <w:rsid w:val="004228EB"/>
    <w:rsid w:val="00425D37"/>
    <w:rsid w:val="00432754"/>
    <w:rsid w:val="00433E65"/>
    <w:rsid w:val="0044097C"/>
    <w:rsid w:val="00445059"/>
    <w:rsid w:val="00452147"/>
    <w:rsid w:val="00453452"/>
    <w:rsid w:val="00454CC7"/>
    <w:rsid w:val="00465A40"/>
    <w:rsid w:val="00467399"/>
    <w:rsid w:val="00483E99"/>
    <w:rsid w:val="00486554"/>
    <w:rsid w:val="0048720D"/>
    <w:rsid w:val="00487543"/>
    <w:rsid w:val="00493F02"/>
    <w:rsid w:val="00494792"/>
    <w:rsid w:val="00495989"/>
    <w:rsid w:val="0049747C"/>
    <w:rsid w:val="004A48CF"/>
    <w:rsid w:val="004A4E7C"/>
    <w:rsid w:val="004A7217"/>
    <w:rsid w:val="004A721D"/>
    <w:rsid w:val="004B1ABF"/>
    <w:rsid w:val="004B5905"/>
    <w:rsid w:val="004C0C4F"/>
    <w:rsid w:val="004C2A33"/>
    <w:rsid w:val="004D3804"/>
    <w:rsid w:val="004D5D45"/>
    <w:rsid w:val="004E1358"/>
    <w:rsid w:val="004E7523"/>
    <w:rsid w:val="004E78AE"/>
    <w:rsid w:val="004F0F33"/>
    <w:rsid w:val="004F5595"/>
    <w:rsid w:val="004F772C"/>
    <w:rsid w:val="004F7936"/>
    <w:rsid w:val="00510978"/>
    <w:rsid w:val="0051312C"/>
    <w:rsid w:val="00513AC8"/>
    <w:rsid w:val="00513D25"/>
    <w:rsid w:val="00514371"/>
    <w:rsid w:val="00515A7F"/>
    <w:rsid w:val="0051698E"/>
    <w:rsid w:val="00517765"/>
    <w:rsid w:val="00517B20"/>
    <w:rsid w:val="005257C7"/>
    <w:rsid w:val="00527A0E"/>
    <w:rsid w:val="00530305"/>
    <w:rsid w:val="00533737"/>
    <w:rsid w:val="00534B98"/>
    <w:rsid w:val="00540B21"/>
    <w:rsid w:val="0054334A"/>
    <w:rsid w:val="00544469"/>
    <w:rsid w:val="00547044"/>
    <w:rsid w:val="0054786E"/>
    <w:rsid w:val="00555467"/>
    <w:rsid w:val="0055597A"/>
    <w:rsid w:val="00565027"/>
    <w:rsid w:val="005662B9"/>
    <w:rsid w:val="00570274"/>
    <w:rsid w:val="005706E4"/>
    <w:rsid w:val="00573CA9"/>
    <w:rsid w:val="00574AD8"/>
    <w:rsid w:val="00581F7C"/>
    <w:rsid w:val="00590A5A"/>
    <w:rsid w:val="00590A83"/>
    <w:rsid w:val="005933A6"/>
    <w:rsid w:val="00594A8C"/>
    <w:rsid w:val="005973CE"/>
    <w:rsid w:val="005A4EBE"/>
    <w:rsid w:val="005B5C91"/>
    <w:rsid w:val="005C0393"/>
    <w:rsid w:val="005C5AA6"/>
    <w:rsid w:val="005E6082"/>
    <w:rsid w:val="005E7279"/>
    <w:rsid w:val="005F01D5"/>
    <w:rsid w:val="005F1956"/>
    <w:rsid w:val="005F1C3B"/>
    <w:rsid w:val="005F2724"/>
    <w:rsid w:val="005F361B"/>
    <w:rsid w:val="00603827"/>
    <w:rsid w:val="0060488C"/>
    <w:rsid w:val="00604F40"/>
    <w:rsid w:val="00606A15"/>
    <w:rsid w:val="00606CC3"/>
    <w:rsid w:val="00617417"/>
    <w:rsid w:val="00617989"/>
    <w:rsid w:val="00624838"/>
    <w:rsid w:val="00625304"/>
    <w:rsid w:val="00625A3A"/>
    <w:rsid w:val="00625F20"/>
    <w:rsid w:val="00636F87"/>
    <w:rsid w:val="006426EC"/>
    <w:rsid w:val="00645B8E"/>
    <w:rsid w:val="00647D27"/>
    <w:rsid w:val="00650C84"/>
    <w:rsid w:val="006521F8"/>
    <w:rsid w:val="00663885"/>
    <w:rsid w:val="006638B6"/>
    <w:rsid w:val="00664326"/>
    <w:rsid w:val="00667B47"/>
    <w:rsid w:val="0067201B"/>
    <w:rsid w:val="0067507C"/>
    <w:rsid w:val="0067640F"/>
    <w:rsid w:val="00682303"/>
    <w:rsid w:val="006847C8"/>
    <w:rsid w:val="0068566D"/>
    <w:rsid w:val="006878BA"/>
    <w:rsid w:val="0069092B"/>
    <w:rsid w:val="00691E00"/>
    <w:rsid w:val="00695E51"/>
    <w:rsid w:val="006A1468"/>
    <w:rsid w:val="006A4492"/>
    <w:rsid w:val="006A45F6"/>
    <w:rsid w:val="006A5E18"/>
    <w:rsid w:val="006A6BE5"/>
    <w:rsid w:val="006A7665"/>
    <w:rsid w:val="006B198B"/>
    <w:rsid w:val="006B1997"/>
    <w:rsid w:val="006B19B5"/>
    <w:rsid w:val="006B623D"/>
    <w:rsid w:val="006C3B55"/>
    <w:rsid w:val="006C6197"/>
    <w:rsid w:val="006E38CA"/>
    <w:rsid w:val="006E77DA"/>
    <w:rsid w:val="006E7F1E"/>
    <w:rsid w:val="006F2A3C"/>
    <w:rsid w:val="006F6FA4"/>
    <w:rsid w:val="0070131C"/>
    <w:rsid w:val="00701D7A"/>
    <w:rsid w:val="0070230A"/>
    <w:rsid w:val="00703A8A"/>
    <w:rsid w:val="00704083"/>
    <w:rsid w:val="007071DA"/>
    <w:rsid w:val="00710D87"/>
    <w:rsid w:val="007113DD"/>
    <w:rsid w:val="0072112D"/>
    <w:rsid w:val="00724001"/>
    <w:rsid w:val="00725D69"/>
    <w:rsid w:val="007338F2"/>
    <w:rsid w:val="00737183"/>
    <w:rsid w:val="00737D97"/>
    <w:rsid w:val="0074012B"/>
    <w:rsid w:val="00754ED9"/>
    <w:rsid w:val="00755D8B"/>
    <w:rsid w:val="007601F6"/>
    <w:rsid w:val="007612B8"/>
    <w:rsid w:val="007644EE"/>
    <w:rsid w:val="00774B93"/>
    <w:rsid w:val="007752F1"/>
    <w:rsid w:val="007757E2"/>
    <w:rsid w:val="00775C23"/>
    <w:rsid w:val="0079181E"/>
    <w:rsid w:val="00796928"/>
    <w:rsid w:val="007B0F91"/>
    <w:rsid w:val="007B183E"/>
    <w:rsid w:val="007B5370"/>
    <w:rsid w:val="007B604F"/>
    <w:rsid w:val="007B743F"/>
    <w:rsid w:val="007C2966"/>
    <w:rsid w:val="007C31E2"/>
    <w:rsid w:val="007C3F26"/>
    <w:rsid w:val="007D05FC"/>
    <w:rsid w:val="007D39BA"/>
    <w:rsid w:val="007D6327"/>
    <w:rsid w:val="007E5841"/>
    <w:rsid w:val="007E64E5"/>
    <w:rsid w:val="007F268E"/>
    <w:rsid w:val="007F4562"/>
    <w:rsid w:val="007F76D9"/>
    <w:rsid w:val="00804FC4"/>
    <w:rsid w:val="00805F5D"/>
    <w:rsid w:val="00807D59"/>
    <w:rsid w:val="00814682"/>
    <w:rsid w:val="00816E95"/>
    <w:rsid w:val="00821C48"/>
    <w:rsid w:val="00836FC1"/>
    <w:rsid w:val="00837A21"/>
    <w:rsid w:val="008420E1"/>
    <w:rsid w:val="00842253"/>
    <w:rsid w:val="0085230D"/>
    <w:rsid w:val="0085378C"/>
    <w:rsid w:val="008565EE"/>
    <w:rsid w:val="008604BA"/>
    <w:rsid w:val="00860D54"/>
    <w:rsid w:val="00860F50"/>
    <w:rsid w:val="0086395D"/>
    <w:rsid w:val="0086436F"/>
    <w:rsid w:val="0087004F"/>
    <w:rsid w:val="00870670"/>
    <w:rsid w:val="00872658"/>
    <w:rsid w:val="00873F6F"/>
    <w:rsid w:val="00874449"/>
    <w:rsid w:val="0087469C"/>
    <w:rsid w:val="008747DA"/>
    <w:rsid w:val="0087485B"/>
    <w:rsid w:val="00874E4B"/>
    <w:rsid w:val="008803E8"/>
    <w:rsid w:val="0088650C"/>
    <w:rsid w:val="00895F3E"/>
    <w:rsid w:val="008975DA"/>
    <w:rsid w:val="008A02EF"/>
    <w:rsid w:val="008A38C3"/>
    <w:rsid w:val="008A4319"/>
    <w:rsid w:val="008A4B5F"/>
    <w:rsid w:val="008B3AC5"/>
    <w:rsid w:val="008B441F"/>
    <w:rsid w:val="008B6F59"/>
    <w:rsid w:val="008C0BB2"/>
    <w:rsid w:val="008C5C50"/>
    <w:rsid w:val="008C5F9D"/>
    <w:rsid w:val="008C7C6C"/>
    <w:rsid w:val="008D353E"/>
    <w:rsid w:val="008D3B09"/>
    <w:rsid w:val="008D490C"/>
    <w:rsid w:val="008E0B5A"/>
    <w:rsid w:val="008E5F59"/>
    <w:rsid w:val="008E6D21"/>
    <w:rsid w:val="008E7B91"/>
    <w:rsid w:val="008F48D8"/>
    <w:rsid w:val="0090310C"/>
    <w:rsid w:val="00903E7C"/>
    <w:rsid w:val="00906050"/>
    <w:rsid w:val="00906C1F"/>
    <w:rsid w:val="00907EE9"/>
    <w:rsid w:val="00910CA1"/>
    <w:rsid w:val="00911243"/>
    <w:rsid w:val="00911C44"/>
    <w:rsid w:val="00912FA3"/>
    <w:rsid w:val="00915D38"/>
    <w:rsid w:val="00917A04"/>
    <w:rsid w:val="00920521"/>
    <w:rsid w:val="009232E9"/>
    <w:rsid w:val="009276F3"/>
    <w:rsid w:val="00930D43"/>
    <w:rsid w:val="00930E44"/>
    <w:rsid w:val="00936360"/>
    <w:rsid w:val="00946687"/>
    <w:rsid w:val="00946AF5"/>
    <w:rsid w:val="0095111A"/>
    <w:rsid w:val="00952C56"/>
    <w:rsid w:val="00953948"/>
    <w:rsid w:val="00962C13"/>
    <w:rsid w:val="00965DD5"/>
    <w:rsid w:val="00967FC8"/>
    <w:rsid w:val="009728C3"/>
    <w:rsid w:val="00974CDC"/>
    <w:rsid w:val="009756B0"/>
    <w:rsid w:val="00977F26"/>
    <w:rsid w:val="00977FAD"/>
    <w:rsid w:val="00980313"/>
    <w:rsid w:val="0098162D"/>
    <w:rsid w:val="009869DA"/>
    <w:rsid w:val="00992440"/>
    <w:rsid w:val="009A1447"/>
    <w:rsid w:val="009A1DAB"/>
    <w:rsid w:val="009A2FC1"/>
    <w:rsid w:val="009A78B0"/>
    <w:rsid w:val="009A7978"/>
    <w:rsid w:val="009B0C43"/>
    <w:rsid w:val="009B0F98"/>
    <w:rsid w:val="009B2481"/>
    <w:rsid w:val="009C010D"/>
    <w:rsid w:val="009D0E81"/>
    <w:rsid w:val="009D46A5"/>
    <w:rsid w:val="009D4711"/>
    <w:rsid w:val="009D5789"/>
    <w:rsid w:val="009D58F0"/>
    <w:rsid w:val="009E0396"/>
    <w:rsid w:val="009E29B4"/>
    <w:rsid w:val="009E6121"/>
    <w:rsid w:val="009E7462"/>
    <w:rsid w:val="009F4EBA"/>
    <w:rsid w:val="009F78A1"/>
    <w:rsid w:val="00A03D59"/>
    <w:rsid w:val="00A04E25"/>
    <w:rsid w:val="00A05EEA"/>
    <w:rsid w:val="00A115BE"/>
    <w:rsid w:val="00A11C25"/>
    <w:rsid w:val="00A12768"/>
    <w:rsid w:val="00A201F9"/>
    <w:rsid w:val="00A20FC5"/>
    <w:rsid w:val="00A27663"/>
    <w:rsid w:val="00A27E5E"/>
    <w:rsid w:val="00A30F32"/>
    <w:rsid w:val="00A3603C"/>
    <w:rsid w:val="00A451A1"/>
    <w:rsid w:val="00A564A6"/>
    <w:rsid w:val="00A57797"/>
    <w:rsid w:val="00A5789A"/>
    <w:rsid w:val="00A60374"/>
    <w:rsid w:val="00A62960"/>
    <w:rsid w:val="00A6518B"/>
    <w:rsid w:val="00A66B67"/>
    <w:rsid w:val="00A679FE"/>
    <w:rsid w:val="00A67BC5"/>
    <w:rsid w:val="00A704ED"/>
    <w:rsid w:val="00A71A34"/>
    <w:rsid w:val="00A71D2A"/>
    <w:rsid w:val="00A73621"/>
    <w:rsid w:val="00A74505"/>
    <w:rsid w:val="00A802A6"/>
    <w:rsid w:val="00A8105E"/>
    <w:rsid w:val="00A819B5"/>
    <w:rsid w:val="00A8285C"/>
    <w:rsid w:val="00A83FE7"/>
    <w:rsid w:val="00A84C27"/>
    <w:rsid w:val="00A87E2C"/>
    <w:rsid w:val="00A91C5D"/>
    <w:rsid w:val="00A941CC"/>
    <w:rsid w:val="00AA0A2C"/>
    <w:rsid w:val="00AA364D"/>
    <w:rsid w:val="00AA4F1F"/>
    <w:rsid w:val="00AA6A58"/>
    <w:rsid w:val="00AA7122"/>
    <w:rsid w:val="00AB3D6C"/>
    <w:rsid w:val="00AB4D97"/>
    <w:rsid w:val="00AB5037"/>
    <w:rsid w:val="00AB61A0"/>
    <w:rsid w:val="00AD199C"/>
    <w:rsid w:val="00AD732B"/>
    <w:rsid w:val="00AE0C0B"/>
    <w:rsid w:val="00AE0C31"/>
    <w:rsid w:val="00AE0F65"/>
    <w:rsid w:val="00AE1CE6"/>
    <w:rsid w:val="00AE344C"/>
    <w:rsid w:val="00AE6A8E"/>
    <w:rsid w:val="00AE6D49"/>
    <w:rsid w:val="00AE6F26"/>
    <w:rsid w:val="00AF109C"/>
    <w:rsid w:val="00AF1229"/>
    <w:rsid w:val="00AF310D"/>
    <w:rsid w:val="00AF6D22"/>
    <w:rsid w:val="00B06955"/>
    <w:rsid w:val="00B13945"/>
    <w:rsid w:val="00B142BD"/>
    <w:rsid w:val="00B14A81"/>
    <w:rsid w:val="00B16F4F"/>
    <w:rsid w:val="00B1727D"/>
    <w:rsid w:val="00B22AB8"/>
    <w:rsid w:val="00B27D57"/>
    <w:rsid w:val="00B30940"/>
    <w:rsid w:val="00B31116"/>
    <w:rsid w:val="00B345D5"/>
    <w:rsid w:val="00B37DB2"/>
    <w:rsid w:val="00B4622E"/>
    <w:rsid w:val="00B47F2B"/>
    <w:rsid w:val="00B51A2C"/>
    <w:rsid w:val="00B53344"/>
    <w:rsid w:val="00B56787"/>
    <w:rsid w:val="00B5690A"/>
    <w:rsid w:val="00B616ED"/>
    <w:rsid w:val="00B62EE9"/>
    <w:rsid w:val="00B63BF4"/>
    <w:rsid w:val="00B65BB9"/>
    <w:rsid w:val="00B73B75"/>
    <w:rsid w:val="00B764B2"/>
    <w:rsid w:val="00B802C5"/>
    <w:rsid w:val="00B81CA0"/>
    <w:rsid w:val="00B81DD4"/>
    <w:rsid w:val="00B918D0"/>
    <w:rsid w:val="00B91BC8"/>
    <w:rsid w:val="00B9442B"/>
    <w:rsid w:val="00B973D4"/>
    <w:rsid w:val="00B97EAC"/>
    <w:rsid w:val="00BA0B13"/>
    <w:rsid w:val="00BA20C3"/>
    <w:rsid w:val="00BA324B"/>
    <w:rsid w:val="00BA4351"/>
    <w:rsid w:val="00BA7CD8"/>
    <w:rsid w:val="00BB19BC"/>
    <w:rsid w:val="00BB5FAF"/>
    <w:rsid w:val="00BB68BC"/>
    <w:rsid w:val="00BC5D54"/>
    <w:rsid w:val="00BD2AA1"/>
    <w:rsid w:val="00BE3A4F"/>
    <w:rsid w:val="00BF0F3F"/>
    <w:rsid w:val="00BF5688"/>
    <w:rsid w:val="00BF576E"/>
    <w:rsid w:val="00C05DB2"/>
    <w:rsid w:val="00C22975"/>
    <w:rsid w:val="00C261C1"/>
    <w:rsid w:val="00C26AAA"/>
    <w:rsid w:val="00C33574"/>
    <w:rsid w:val="00C42C7C"/>
    <w:rsid w:val="00C434B9"/>
    <w:rsid w:val="00C44548"/>
    <w:rsid w:val="00C47C5C"/>
    <w:rsid w:val="00C47E97"/>
    <w:rsid w:val="00C511B2"/>
    <w:rsid w:val="00C5401F"/>
    <w:rsid w:val="00C56C69"/>
    <w:rsid w:val="00C5767D"/>
    <w:rsid w:val="00C62BCC"/>
    <w:rsid w:val="00C6365C"/>
    <w:rsid w:val="00C63D57"/>
    <w:rsid w:val="00C64798"/>
    <w:rsid w:val="00C65A26"/>
    <w:rsid w:val="00C65B66"/>
    <w:rsid w:val="00C756AB"/>
    <w:rsid w:val="00C847CB"/>
    <w:rsid w:val="00C851F4"/>
    <w:rsid w:val="00C8564A"/>
    <w:rsid w:val="00C92C7B"/>
    <w:rsid w:val="00C933F0"/>
    <w:rsid w:val="00C93487"/>
    <w:rsid w:val="00C97712"/>
    <w:rsid w:val="00CA6E9C"/>
    <w:rsid w:val="00CB3722"/>
    <w:rsid w:val="00CB63DD"/>
    <w:rsid w:val="00CB7CF8"/>
    <w:rsid w:val="00CC2CA6"/>
    <w:rsid w:val="00CC6055"/>
    <w:rsid w:val="00CD1F52"/>
    <w:rsid w:val="00CD5401"/>
    <w:rsid w:val="00CE0598"/>
    <w:rsid w:val="00CE2556"/>
    <w:rsid w:val="00CE4173"/>
    <w:rsid w:val="00CF390B"/>
    <w:rsid w:val="00CF3AB5"/>
    <w:rsid w:val="00CF5B22"/>
    <w:rsid w:val="00CF6C16"/>
    <w:rsid w:val="00D043DC"/>
    <w:rsid w:val="00D07FF0"/>
    <w:rsid w:val="00D11414"/>
    <w:rsid w:val="00D11CD3"/>
    <w:rsid w:val="00D16D9E"/>
    <w:rsid w:val="00D27F90"/>
    <w:rsid w:val="00D32621"/>
    <w:rsid w:val="00D333BF"/>
    <w:rsid w:val="00D33CAB"/>
    <w:rsid w:val="00D35934"/>
    <w:rsid w:val="00D37CD1"/>
    <w:rsid w:val="00D40F34"/>
    <w:rsid w:val="00D4102B"/>
    <w:rsid w:val="00D4747D"/>
    <w:rsid w:val="00D55AF3"/>
    <w:rsid w:val="00D56250"/>
    <w:rsid w:val="00D60420"/>
    <w:rsid w:val="00D639A7"/>
    <w:rsid w:val="00D72919"/>
    <w:rsid w:val="00D74957"/>
    <w:rsid w:val="00D74C1F"/>
    <w:rsid w:val="00D8267A"/>
    <w:rsid w:val="00D84D4A"/>
    <w:rsid w:val="00D870C2"/>
    <w:rsid w:val="00D8742C"/>
    <w:rsid w:val="00D87EF8"/>
    <w:rsid w:val="00D93238"/>
    <w:rsid w:val="00D93C1D"/>
    <w:rsid w:val="00D93CEF"/>
    <w:rsid w:val="00D96EDD"/>
    <w:rsid w:val="00DA1E83"/>
    <w:rsid w:val="00DA3829"/>
    <w:rsid w:val="00DA72B7"/>
    <w:rsid w:val="00DB36FA"/>
    <w:rsid w:val="00DB4F68"/>
    <w:rsid w:val="00DB6C94"/>
    <w:rsid w:val="00DB79D6"/>
    <w:rsid w:val="00DC0A16"/>
    <w:rsid w:val="00DC153C"/>
    <w:rsid w:val="00DC1F1B"/>
    <w:rsid w:val="00DC6BC1"/>
    <w:rsid w:val="00DD2FE2"/>
    <w:rsid w:val="00DD69A0"/>
    <w:rsid w:val="00DE1436"/>
    <w:rsid w:val="00DE27C0"/>
    <w:rsid w:val="00DE43AD"/>
    <w:rsid w:val="00DE594E"/>
    <w:rsid w:val="00DF1426"/>
    <w:rsid w:val="00DF3758"/>
    <w:rsid w:val="00DF5EA8"/>
    <w:rsid w:val="00DF65C3"/>
    <w:rsid w:val="00DF7E2E"/>
    <w:rsid w:val="00E005A3"/>
    <w:rsid w:val="00E046CC"/>
    <w:rsid w:val="00E062BB"/>
    <w:rsid w:val="00E14FCC"/>
    <w:rsid w:val="00E1601C"/>
    <w:rsid w:val="00E2102C"/>
    <w:rsid w:val="00E22E5E"/>
    <w:rsid w:val="00E2725F"/>
    <w:rsid w:val="00E3259C"/>
    <w:rsid w:val="00E3305F"/>
    <w:rsid w:val="00E33559"/>
    <w:rsid w:val="00E34050"/>
    <w:rsid w:val="00E35617"/>
    <w:rsid w:val="00E37BCE"/>
    <w:rsid w:val="00E443AA"/>
    <w:rsid w:val="00E45219"/>
    <w:rsid w:val="00E46BC7"/>
    <w:rsid w:val="00E516A3"/>
    <w:rsid w:val="00E52905"/>
    <w:rsid w:val="00E53F8F"/>
    <w:rsid w:val="00E657CA"/>
    <w:rsid w:val="00E77782"/>
    <w:rsid w:val="00E77EC1"/>
    <w:rsid w:val="00E80242"/>
    <w:rsid w:val="00E81F17"/>
    <w:rsid w:val="00E900E5"/>
    <w:rsid w:val="00E939DE"/>
    <w:rsid w:val="00E946E8"/>
    <w:rsid w:val="00EA6BF6"/>
    <w:rsid w:val="00EB3807"/>
    <w:rsid w:val="00EC098A"/>
    <w:rsid w:val="00EC0A84"/>
    <w:rsid w:val="00EC1515"/>
    <w:rsid w:val="00EC297E"/>
    <w:rsid w:val="00EC450D"/>
    <w:rsid w:val="00EC4539"/>
    <w:rsid w:val="00EC5E04"/>
    <w:rsid w:val="00ED6ACB"/>
    <w:rsid w:val="00ED783B"/>
    <w:rsid w:val="00EE2F3C"/>
    <w:rsid w:val="00EF2566"/>
    <w:rsid w:val="00EF2A2B"/>
    <w:rsid w:val="00EF4828"/>
    <w:rsid w:val="00EF5115"/>
    <w:rsid w:val="00EF6E6B"/>
    <w:rsid w:val="00F001B0"/>
    <w:rsid w:val="00F0134C"/>
    <w:rsid w:val="00F02123"/>
    <w:rsid w:val="00F026E9"/>
    <w:rsid w:val="00F06E02"/>
    <w:rsid w:val="00F14C7F"/>
    <w:rsid w:val="00F23F38"/>
    <w:rsid w:val="00F25994"/>
    <w:rsid w:val="00F30842"/>
    <w:rsid w:val="00F337FA"/>
    <w:rsid w:val="00F3558D"/>
    <w:rsid w:val="00F4146E"/>
    <w:rsid w:val="00F41DBB"/>
    <w:rsid w:val="00F439EE"/>
    <w:rsid w:val="00F51A86"/>
    <w:rsid w:val="00F60679"/>
    <w:rsid w:val="00F6578A"/>
    <w:rsid w:val="00F72C17"/>
    <w:rsid w:val="00F74689"/>
    <w:rsid w:val="00F76276"/>
    <w:rsid w:val="00F776D4"/>
    <w:rsid w:val="00F87788"/>
    <w:rsid w:val="00F95D3B"/>
    <w:rsid w:val="00FA11E8"/>
    <w:rsid w:val="00FA1715"/>
    <w:rsid w:val="00FA36E7"/>
    <w:rsid w:val="00FA3788"/>
    <w:rsid w:val="00FA450B"/>
    <w:rsid w:val="00FA720F"/>
    <w:rsid w:val="00FB3FBE"/>
    <w:rsid w:val="00FB424E"/>
    <w:rsid w:val="00FB7FAF"/>
    <w:rsid w:val="00FC5364"/>
    <w:rsid w:val="00FD59A0"/>
    <w:rsid w:val="00FD5C3D"/>
    <w:rsid w:val="00FE13E4"/>
    <w:rsid w:val="00FE7629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99279D-BB84-4CF2-A918-E776886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94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6412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4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  <w:rsid w:val="0003251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032519"/>
  </w:style>
  <w:style w:type="paragraph" w:customStyle="1" w:styleId="ecxmsonormal">
    <w:name w:val="ecxmsonormal"/>
    <w:basedOn w:val="Normal"/>
    <w:rsid w:val="00D35934"/>
    <w:pPr>
      <w:spacing w:after="324"/>
    </w:pPr>
  </w:style>
  <w:style w:type="paragraph" w:styleId="Encabezado">
    <w:name w:val="header"/>
    <w:basedOn w:val="Normal"/>
    <w:link w:val="Encabezado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105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10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86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6702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rsid w:val="002F1CCC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8D490C"/>
    <w:pPr>
      <w:ind w:left="708"/>
    </w:pPr>
  </w:style>
  <w:style w:type="paragraph" w:customStyle="1" w:styleId="Cdetexto">
    <w:name w:val="C. de texto"/>
    <w:uiPriority w:val="99"/>
    <w:rsid w:val="00604F40"/>
    <w:pPr>
      <w:autoSpaceDE w:val="0"/>
      <w:autoSpaceDN w:val="0"/>
      <w:adjustRightInd w:val="0"/>
      <w:spacing w:after="170"/>
      <w:jc w:val="both"/>
    </w:pPr>
    <w:rPr>
      <w:rFonts w:ascii="NewsGoth BT" w:hAnsi="NewsGoth BT" w:cs="NewsGoth BT"/>
      <w:color w:val="0A357E"/>
      <w:lang w:val="es-ES" w:eastAsia="es-ES"/>
    </w:rPr>
  </w:style>
  <w:style w:type="paragraph" w:customStyle="1" w:styleId="areas">
    <w:name w:val="areas"/>
    <w:uiPriority w:val="99"/>
    <w:rsid w:val="005E7279"/>
    <w:pPr>
      <w:autoSpaceDE w:val="0"/>
      <w:autoSpaceDN w:val="0"/>
      <w:adjustRightInd w:val="0"/>
      <w:spacing w:after="72"/>
    </w:pPr>
    <w:rPr>
      <w:rFonts w:ascii="Albertus Medium" w:eastAsia="Calibri" w:hAnsi="Albertus Medium" w:cs="Albertus Medium"/>
      <w:b/>
      <w:bCs/>
      <w:color w:val="F26900"/>
      <w:sz w:val="24"/>
      <w:szCs w:val="24"/>
    </w:rPr>
  </w:style>
  <w:style w:type="table" w:styleId="Tablaconcuadrcula">
    <w:name w:val="Table Grid"/>
    <w:basedOn w:val="Tablanormal"/>
    <w:uiPriority w:val="59"/>
    <w:rsid w:val="004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CC7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link w:val="Ttulo2"/>
    <w:uiPriority w:val="9"/>
    <w:rsid w:val="000E6412"/>
    <w:rPr>
      <w:b/>
      <w:bCs/>
      <w:sz w:val="36"/>
      <w:szCs w:val="36"/>
    </w:rPr>
  </w:style>
  <w:style w:type="character" w:customStyle="1" w:styleId="apple-style-span">
    <w:name w:val="apple-style-span"/>
    <w:rsid w:val="00FA1715"/>
  </w:style>
  <w:style w:type="paragraph" w:styleId="Textoindependiente">
    <w:name w:val="Body Text"/>
    <w:basedOn w:val="Normal"/>
    <w:link w:val="TextoindependienteCar"/>
    <w:rsid w:val="002C30EB"/>
    <w:pPr>
      <w:spacing w:before="120" w:after="120"/>
      <w:jc w:val="both"/>
    </w:pPr>
    <w:rPr>
      <w:rFonts w:ascii="Helvetica-Normal" w:hAnsi="Helvetica-Normal"/>
      <w:sz w:val="18"/>
      <w:szCs w:val="18"/>
    </w:rPr>
  </w:style>
  <w:style w:type="character" w:customStyle="1" w:styleId="TextoindependienteCar">
    <w:name w:val="Texto independiente Car"/>
    <w:link w:val="Textoindependiente"/>
    <w:rsid w:val="002C30EB"/>
    <w:rPr>
      <w:rFonts w:ascii="Helvetica-Normal" w:hAnsi="Helvetica-Normal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C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B5C91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94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94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6037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065FF"/>
  </w:style>
  <w:style w:type="character" w:styleId="Textoennegrita">
    <w:name w:val="Strong"/>
    <w:basedOn w:val="Fuentedeprrafopredeter"/>
    <w:uiPriority w:val="22"/>
    <w:qFormat/>
    <w:rsid w:val="002065FF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18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A91C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91C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91C5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91C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1C5D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2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2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7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285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5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92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9574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35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6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142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7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57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30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15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7BD0-DB61-4E03-8EF1-D6BD034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A TRATAR CON LA CONAGUA</vt:lpstr>
    </vt:vector>
  </TitlesOfParts>
  <Company>Hewlett-Packard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A TRATAR CON LA CONAGUA</dc:title>
  <dc:creator>Sandoval Sánchez Nancy</dc:creator>
  <cp:lastModifiedBy>Jaime Lepe José Manuel</cp:lastModifiedBy>
  <cp:revision>4</cp:revision>
  <cp:lastPrinted>2017-02-07T22:27:00Z</cp:lastPrinted>
  <dcterms:created xsi:type="dcterms:W3CDTF">2020-08-18T15:01:00Z</dcterms:created>
  <dcterms:modified xsi:type="dcterms:W3CDTF">2020-08-18T15:05:00Z</dcterms:modified>
</cp:coreProperties>
</file>