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8CC" w:rsidRDefault="00D75237">
      <w:r>
        <w:t>Anexo</w:t>
      </w:r>
    </w:p>
    <w:p w:rsidR="00C83F40" w:rsidRDefault="00C83F40"/>
    <w:tbl>
      <w:tblPr>
        <w:tblStyle w:val="Tablaconcuadrcula"/>
        <w:tblW w:w="1431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275"/>
        <w:gridCol w:w="1560"/>
        <w:gridCol w:w="2551"/>
        <w:gridCol w:w="4961"/>
        <w:gridCol w:w="1559"/>
      </w:tblGrid>
      <w:tr w:rsidR="00C83F40" w:rsidRPr="00D272D6" w:rsidTr="00E20871">
        <w:tc>
          <w:tcPr>
            <w:tcW w:w="1418" w:type="dxa"/>
          </w:tcPr>
          <w:p w:rsidR="00C83F40" w:rsidRPr="004C1B50" w:rsidRDefault="00C83F40" w:rsidP="00C83F4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FRACCIÓN</w:t>
            </w:r>
          </w:p>
        </w:tc>
        <w:tc>
          <w:tcPr>
            <w:tcW w:w="993" w:type="dxa"/>
          </w:tcPr>
          <w:p w:rsidR="00C83F40" w:rsidRPr="004C1B50" w:rsidRDefault="00C83F40" w:rsidP="00C83F4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 xml:space="preserve">AÑOS </w:t>
            </w:r>
          </w:p>
        </w:tc>
        <w:tc>
          <w:tcPr>
            <w:tcW w:w="1275" w:type="dxa"/>
          </w:tcPr>
          <w:p w:rsidR="00C83F40" w:rsidRPr="004C1B50" w:rsidRDefault="00C83F40" w:rsidP="00C83F4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DIRECCIÓN QUE LA CARGA</w:t>
            </w:r>
          </w:p>
        </w:tc>
        <w:tc>
          <w:tcPr>
            <w:tcW w:w="1560" w:type="dxa"/>
          </w:tcPr>
          <w:p w:rsidR="00C83F40" w:rsidRPr="004C1B50" w:rsidRDefault="00C83F40" w:rsidP="00C83F4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CRITERIO</w:t>
            </w:r>
          </w:p>
        </w:tc>
        <w:tc>
          <w:tcPr>
            <w:tcW w:w="2551" w:type="dxa"/>
          </w:tcPr>
          <w:p w:rsidR="00C83F40" w:rsidRPr="004C1B50" w:rsidRDefault="00C83F40" w:rsidP="00C83F4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OBSERVACIONES, RECOMENDACIONES Y/O REQUERIMIENTOS</w:t>
            </w:r>
          </w:p>
        </w:tc>
        <w:tc>
          <w:tcPr>
            <w:tcW w:w="4961" w:type="dxa"/>
          </w:tcPr>
          <w:p w:rsidR="00C83F40" w:rsidRPr="004C1B50" w:rsidRDefault="00C83F40" w:rsidP="00C83F4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ACCIONES REALIZADAS</w:t>
            </w:r>
          </w:p>
        </w:tc>
        <w:tc>
          <w:tcPr>
            <w:tcW w:w="1559" w:type="dxa"/>
          </w:tcPr>
          <w:p w:rsidR="00C83F40" w:rsidRPr="004C1B50" w:rsidRDefault="00C83F40" w:rsidP="00C83F40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RESPONSABLE/SUPERIOR JERARQUICO</w:t>
            </w:r>
          </w:p>
        </w:tc>
      </w:tr>
      <w:tr w:rsidR="00C83F40" w:rsidRPr="00D272D6" w:rsidTr="00E20871">
        <w:tc>
          <w:tcPr>
            <w:tcW w:w="1418" w:type="dxa"/>
          </w:tcPr>
          <w:p w:rsidR="00C83F40" w:rsidRPr="003679D6" w:rsidRDefault="00C83F40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679D6">
              <w:rPr>
                <w:rFonts w:ascii="Adobe Caslon Pro" w:hAnsi="Adobe Caslon Pro"/>
                <w:sz w:val="16"/>
                <w:szCs w:val="16"/>
              </w:rPr>
              <w:t>XXX. Estadísticas generadas</w:t>
            </w:r>
          </w:p>
        </w:tc>
        <w:tc>
          <w:tcPr>
            <w:tcW w:w="993" w:type="dxa"/>
          </w:tcPr>
          <w:p w:rsidR="00C83F40" w:rsidRPr="003679D6" w:rsidRDefault="00C83F40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679D6">
              <w:rPr>
                <w:rFonts w:ascii="Adobe Caslon Pro" w:hAnsi="Adobe Caslon Pro"/>
                <w:sz w:val="16"/>
                <w:szCs w:val="16"/>
              </w:rPr>
              <w:t>2015-2017</w:t>
            </w:r>
          </w:p>
        </w:tc>
        <w:tc>
          <w:tcPr>
            <w:tcW w:w="1275" w:type="dxa"/>
          </w:tcPr>
          <w:p w:rsidR="00C83F40" w:rsidRPr="003679D6" w:rsidRDefault="00C83F40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679D6">
              <w:rPr>
                <w:rFonts w:ascii="Adobe Caslon Pro" w:hAnsi="Adobe Caslon Pro"/>
                <w:sz w:val="16"/>
                <w:szCs w:val="16"/>
              </w:rPr>
              <w:t>Análisis y Gestión</w:t>
            </w:r>
          </w:p>
        </w:tc>
        <w:tc>
          <w:tcPr>
            <w:tcW w:w="1560" w:type="dxa"/>
          </w:tcPr>
          <w:p w:rsidR="00C83F40" w:rsidRPr="003679D6" w:rsidRDefault="00C83F40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679D6">
              <w:rPr>
                <w:rFonts w:ascii="Adobe Caslon Pro" w:hAnsi="Adobe Caslon Pro"/>
                <w:sz w:val="16"/>
                <w:szCs w:val="16"/>
              </w:rPr>
              <w:t>Criterio 10. Hipervínculo a las series o bancos de datos existentes</w:t>
            </w:r>
          </w:p>
        </w:tc>
        <w:tc>
          <w:tcPr>
            <w:tcW w:w="2551" w:type="dxa"/>
          </w:tcPr>
          <w:p w:rsidR="00C83F40" w:rsidRPr="003679D6" w:rsidRDefault="00C83F40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679D6">
              <w:rPr>
                <w:rFonts w:ascii="Adobe Caslon Pro" w:hAnsi="Adobe Caslon Pro"/>
                <w:sz w:val="16"/>
                <w:szCs w:val="16"/>
              </w:rPr>
              <w:t xml:space="preserve">"Hay registros en blanco para este criterio, sin que en el campo ""Notas"" se justifique de manera adecuada el </w:t>
            </w:r>
            <w:proofErr w:type="spellStart"/>
            <w:r w:rsidRPr="003679D6">
              <w:rPr>
                <w:rFonts w:ascii="Adobe Caslon Pro" w:hAnsi="Adobe Caslon Pro"/>
                <w:sz w:val="16"/>
                <w:szCs w:val="16"/>
              </w:rPr>
              <w:t>por qué</w:t>
            </w:r>
            <w:proofErr w:type="spellEnd"/>
            <w:r w:rsidR="003679D6">
              <w:rPr>
                <w:rFonts w:ascii="Adobe Caslon Pro" w:hAnsi="Adobe Caslon Pro"/>
                <w:sz w:val="16"/>
                <w:szCs w:val="16"/>
              </w:rPr>
              <w:t xml:space="preserve"> de la ausencia de información.</w:t>
            </w:r>
            <w:r w:rsidRPr="003679D6">
              <w:rPr>
                <w:rFonts w:ascii="Adobe Caslon Pro" w:hAnsi="Adobe Caslon Pro"/>
                <w:sz w:val="16"/>
                <w:szCs w:val="16"/>
              </w:rPr>
              <w:t>"</w:t>
            </w:r>
          </w:p>
        </w:tc>
        <w:tc>
          <w:tcPr>
            <w:tcW w:w="4961" w:type="dxa"/>
          </w:tcPr>
          <w:p w:rsidR="00E20871" w:rsidRDefault="00C83F40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679D6">
              <w:rPr>
                <w:rFonts w:ascii="Adobe Caslon Pro" w:hAnsi="Adobe Caslon Pro"/>
                <w:sz w:val="16"/>
                <w:szCs w:val="16"/>
              </w:rPr>
              <w:t xml:space="preserve">Al respeto se  informa </w:t>
            </w:r>
            <w:r w:rsidR="000E60F6" w:rsidRPr="003679D6">
              <w:rPr>
                <w:rFonts w:ascii="Adobe Caslon Pro" w:hAnsi="Adobe Caslon Pro"/>
                <w:sz w:val="16"/>
                <w:szCs w:val="16"/>
              </w:rPr>
              <w:t xml:space="preserve">que </w:t>
            </w:r>
            <w:r w:rsidR="00E20871">
              <w:rPr>
                <w:rFonts w:ascii="Adobe Caslon Pro" w:hAnsi="Adobe Caslon Pro"/>
                <w:sz w:val="16"/>
                <w:szCs w:val="16"/>
              </w:rPr>
              <w:t>la Dirección de Análisis y Gestión de Riesgos realizó la carga y el llenado de los campos de información en su totalidad, por lo que no fue necesario hacer uso del campo “Notas”. A fin de dar certeza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 xml:space="preserve"> a lo mencionado</w:t>
            </w:r>
            <w:r w:rsidR="00E20871">
              <w:rPr>
                <w:rFonts w:ascii="Adobe Caslon Pro" w:hAnsi="Adobe Caslon Pro"/>
                <w:sz w:val="16"/>
                <w:szCs w:val="16"/>
              </w:rPr>
              <w:t xml:space="preserve"> se realizó una </w:t>
            </w:r>
            <w:r w:rsidR="00E20871">
              <w:rPr>
                <w:rFonts w:ascii="Adobe Caslon Pro" w:hAnsi="Adobe Caslon Pro"/>
                <w:sz w:val="16"/>
                <w:szCs w:val="16"/>
              </w:rPr>
              <w:t>revisión</w:t>
            </w:r>
            <w:r w:rsidR="00E20871">
              <w:rPr>
                <w:rFonts w:ascii="Adobe Caslon Pro" w:hAnsi="Adobe Caslon Pro"/>
                <w:sz w:val="16"/>
                <w:szCs w:val="16"/>
              </w:rPr>
              <w:t xml:space="preserve"> exhaustiva de la que se obtuvieron las evidencias necesarias que comprueba que todos los campos fueron llenados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>, se adjuntan las evidencias mencionadas</w:t>
            </w:r>
            <w:r w:rsidR="00E20871">
              <w:rPr>
                <w:rFonts w:ascii="Adobe Caslon Pro" w:hAnsi="Adobe Caslon Pro"/>
                <w:sz w:val="16"/>
                <w:szCs w:val="16"/>
              </w:rPr>
              <w:t>.</w:t>
            </w:r>
          </w:p>
          <w:p w:rsidR="003C13B6" w:rsidRDefault="003C13B6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523878" w:rsidRDefault="000E60F6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3679D6">
              <w:rPr>
                <w:rFonts w:ascii="Adobe Caslon Pro" w:hAnsi="Adobe Caslon Pro"/>
                <w:sz w:val="16"/>
                <w:szCs w:val="16"/>
              </w:rPr>
              <w:t>Se a</w:t>
            </w:r>
            <w:r w:rsidR="00C83F40" w:rsidRPr="003679D6">
              <w:rPr>
                <w:rFonts w:ascii="Adobe Caslon Pro" w:hAnsi="Adobe Caslon Pro"/>
                <w:sz w:val="16"/>
                <w:szCs w:val="16"/>
              </w:rPr>
              <w:t>djunt</w:t>
            </w:r>
            <w:r w:rsidR="00CC4B8E" w:rsidRPr="003679D6">
              <w:rPr>
                <w:rFonts w:ascii="Adobe Caslon Pro" w:hAnsi="Adobe Caslon Pro"/>
                <w:sz w:val="16"/>
                <w:szCs w:val="16"/>
              </w:rPr>
              <w:t>a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>n</w:t>
            </w:r>
            <w:r w:rsidR="00C83F40" w:rsidRPr="003679D6">
              <w:rPr>
                <w:rFonts w:ascii="Adobe Caslon Pro" w:hAnsi="Adobe Caslon Pro"/>
                <w:sz w:val="16"/>
                <w:szCs w:val="16"/>
              </w:rPr>
              <w:t xml:space="preserve"> el </w:t>
            </w:r>
            <w:r w:rsidR="00C83F40" w:rsidRPr="002F45AE">
              <w:rPr>
                <w:rFonts w:ascii="Adobe Caslon Pro" w:hAnsi="Adobe Caslon Pro"/>
                <w:i/>
                <w:sz w:val="16"/>
                <w:szCs w:val="16"/>
              </w:rPr>
              <w:t>Comprobante de Carga</w:t>
            </w:r>
            <w:r w:rsidR="00C83F40" w:rsidRPr="003679D6">
              <w:rPr>
                <w:rFonts w:ascii="Adobe Caslon Pro" w:hAnsi="Adobe Caslon Pro"/>
                <w:sz w:val="16"/>
                <w:szCs w:val="16"/>
              </w:rPr>
              <w:t xml:space="preserve"> y el archivo de Excel correspondientes al Artículo 70. Fracción XXX, 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 xml:space="preserve">los </w:t>
            </w:r>
            <w:r w:rsidRPr="003679D6">
              <w:rPr>
                <w:rFonts w:ascii="Adobe Caslon Pro" w:hAnsi="Adobe Caslon Pro"/>
                <w:sz w:val="16"/>
                <w:szCs w:val="16"/>
              </w:rPr>
              <w:t>cual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>es</w:t>
            </w:r>
            <w:r w:rsidRPr="003679D6">
              <w:rPr>
                <w:rFonts w:ascii="Adobe Caslon Pro" w:hAnsi="Adobe Caslon Pro"/>
                <w:sz w:val="16"/>
                <w:szCs w:val="16"/>
              </w:rPr>
              <w:t xml:space="preserve"> refleja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 xml:space="preserve">n información en cada uno de los campos. Esta información también se </w:t>
            </w:r>
            <w:r w:rsidR="00C83F40" w:rsidRPr="003679D6">
              <w:rPr>
                <w:rFonts w:ascii="Adobe Caslon Pro" w:hAnsi="Adobe Caslon Pro"/>
                <w:sz w:val="16"/>
                <w:szCs w:val="16"/>
              </w:rPr>
              <w:t>puede visualiza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 xml:space="preserve">r </w:t>
            </w:r>
            <w:r w:rsidR="002F45AE">
              <w:rPr>
                <w:rFonts w:ascii="Adobe Caslon Pro" w:hAnsi="Adobe Caslon Pro"/>
                <w:sz w:val="16"/>
                <w:szCs w:val="16"/>
              </w:rPr>
              <w:t xml:space="preserve">directamente </w:t>
            </w:r>
            <w:r w:rsidR="00C83F40" w:rsidRPr="003679D6">
              <w:rPr>
                <w:rFonts w:ascii="Adobe Caslon Pro" w:hAnsi="Adobe Caslon Pro"/>
                <w:sz w:val="16"/>
                <w:szCs w:val="16"/>
              </w:rPr>
              <w:t>en el SIPOT</w:t>
            </w:r>
            <w:r w:rsidR="00523878">
              <w:rPr>
                <w:rFonts w:ascii="Adobe Caslon Pro" w:hAnsi="Adobe Caslon Pro"/>
                <w:sz w:val="16"/>
                <w:szCs w:val="16"/>
              </w:rPr>
              <w:t>.</w:t>
            </w:r>
          </w:p>
          <w:p w:rsidR="00523878" w:rsidRDefault="00523878" w:rsidP="00C83F40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  <w:p w:rsidR="00C83F40" w:rsidRPr="003679D6" w:rsidRDefault="00523878" w:rsidP="00960338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</w:rPr>
              <w:t xml:space="preserve">Respecto a la existencia de los datos contenidos en los hipervínculos, resulta importante aclara que se realizó la revisión correspondiente y se encontró que las descargas se realizan a través del botón “VER”, el cual </w:t>
            </w:r>
            <w:r>
              <w:rPr>
                <w:rFonts w:ascii="Adobe Caslon Pro" w:hAnsi="Adobe Caslon Pro"/>
                <w:sz w:val="16"/>
                <w:szCs w:val="16"/>
              </w:rPr>
              <w:t>r</w:t>
            </w:r>
            <w:r>
              <w:rPr>
                <w:rFonts w:ascii="Adobe Caslon Pro" w:hAnsi="Adobe Caslon Pro"/>
                <w:sz w:val="16"/>
                <w:szCs w:val="16"/>
              </w:rPr>
              <w:t>ealiza de manera directa la descarga de las tablas en formato Excel, o en su defecto, r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emite 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directamente a la descarga de </w:t>
            </w:r>
            <w:r>
              <w:rPr>
                <w:rFonts w:ascii="Adobe Caslon Pro" w:hAnsi="Adobe Caslon Pro"/>
                <w:sz w:val="16"/>
                <w:szCs w:val="16"/>
              </w:rPr>
              <w:t>al documento mencionado</w:t>
            </w:r>
            <w:r w:rsidR="002F45AE">
              <w:rPr>
                <w:rFonts w:ascii="Adobe Caslon Pro" w:hAnsi="Adobe Caslon Pro"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C83F40" w:rsidRPr="00D272D6" w:rsidRDefault="00C83F40" w:rsidP="00C83F40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2F45AE">
              <w:rPr>
                <w:rFonts w:ascii="Adobe Caslon Pro" w:hAnsi="Adobe Caslon Pro"/>
                <w:sz w:val="16"/>
                <w:szCs w:val="16"/>
              </w:rPr>
              <w:t>Ing. Oscar Zepeda Ramos</w:t>
            </w:r>
          </w:p>
        </w:tc>
      </w:tr>
    </w:tbl>
    <w:p w:rsidR="00C83F40" w:rsidRDefault="00C83F40"/>
    <w:p w:rsidR="00C83F40" w:rsidRDefault="00C83F40">
      <w:r>
        <w:t>Anexo</w:t>
      </w:r>
    </w:p>
    <w:p w:rsidR="00C83F40" w:rsidRDefault="00957EED">
      <w:r>
        <w:t xml:space="preserve">Criterio 10. </w:t>
      </w:r>
      <w:r w:rsidR="00C83F40" w:rsidRPr="00C83F40">
        <w:t>Hipervínculo a las series o bancos de datos existentes</w:t>
      </w:r>
      <w:r w:rsidR="00E2385C">
        <w:t>.</w:t>
      </w:r>
    </w:p>
    <w:p w:rsidR="00E2385C" w:rsidRDefault="00E2385C">
      <w:r>
        <w:t>En atención al señalamiento de la presencia de registros en blanco en el artículo 70, fracción XXX, se adjunta la evidencia que comprueba que los hipervínculos se agregaron.</w:t>
      </w:r>
    </w:p>
    <w:p w:rsidR="00E2385C" w:rsidRDefault="00E2385C">
      <w:r>
        <w:rPr>
          <w:noProof/>
          <w:lang w:eastAsia="es-MX"/>
        </w:rPr>
        <w:lastRenderedPageBreak/>
        <w:drawing>
          <wp:inline distT="0" distB="0" distL="0" distR="0" wp14:anchorId="56454D2F" wp14:editId="117309BA">
            <wp:extent cx="6786748" cy="193020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21097" cy="1939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85C" w:rsidRDefault="00E2385C" w:rsidP="00E2385C">
      <w:pPr>
        <w:pStyle w:val="Prrafodelista"/>
        <w:numPr>
          <w:ilvl w:val="0"/>
          <w:numId w:val="1"/>
        </w:numPr>
      </w:pPr>
      <w:r>
        <w:t xml:space="preserve">Cuadrante superior derecho </w:t>
      </w:r>
      <w:r w:rsidR="00D75237">
        <w:t xml:space="preserve">con información completa.  </w:t>
      </w:r>
      <w:r>
        <w:rPr>
          <w:noProof/>
          <w:lang w:eastAsia="es-MX"/>
        </w:rPr>
        <w:drawing>
          <wp:inline distT="0" distB="0" distL="0" distR="0" wp14:anchorId="4902B039" wp14:editId="42282BA0">
            <wp:extent cx="6519553" cy="2273772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4334" cy="22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85C" w:rsidRDefault="00E2385C" w:rsidP="00E2385C"/>
    <w:p w:rsidR="00E2385C" w:rsidRDefault="00E2385C" w:rsidP="00E2385C"/>
    <w:p w:rsidR="00E2385C" w:rsidRDefault="00E2385C" w:rsidP="00E2385C"/>
    <w:p w:rsidR="00E2385C" w:rsidRDefault="00E2385C" w:rsidP="00E2385C">
      <w:pPr>
        <w:pStyle w:val="Prrafodelista"/>
        <w:numPr>
          <w:ilvl w:val="0"/>
          <w:numId w:val="1"/>
        </w:numPr>
      </w:pPr>
      <w:r>
        <w:lastRenderedPageBreak/>
        <w:t>Cuadrante superior izquierdo, que contiene los campos de hipervínculos con su respectiva liga.</w:t>
      </w:r>
    </w:p>
    <w:p w:rsidR="00E2385C" w:rsidRDefault="00E2385C" w:rsidP="00E2385C">
      <w:pPr>
        <w:ind w:left="45"/>
      </w:pPr>
      <w:r>
        <w:rPr>
          <w:noProof/>
          <w:lang w:eastAsia="es-MX"/>
        </w:rPr>
        <w:drawing>
          <wp:inline distT="0" distB="0" distL="0" distR="0" wp14:anchorId="3F7D7C83" wp14:editId="16796298">
            <wp:extent cx="6667995" cy="246602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91601" cy="247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85C" w:rsidRDefault="00E2385C" w:rsidP="00E2385C">
      <w:pPr>
        <w:pStyle w:val="Prrafodelista"/>
        <w:numPr>
          <w:ilvl w:val="0"/>
          <w:numId w:val="1"/>
        </w:numPr>
      </w:pPr>
      <w:r>
        <w:t xml:space="preserve">Cuadrante inferior izquierdo </w:t>
      </w:r>
      <w:r w:rsidR="00D75237">
        <w:t>con información completa.</w:t>
      </w:r>
    </w:p>
    <w:p w:rsidR="00E2385C" w:rsidRDefault="00E2385C" w:rsidP="00E2385C">
      <w:pPr>
        <w:ind w:left="45"/>
      </w:pPr>
      <w:r>
        <w:rPr>
          <w:noProof/>
          <w:lang w:eastAsia="es-MX"/>
        </w:rPr>
        <w:drawing>
          <wp:inline distT="0" distB="0" distL="0" distR="0" wp14:anchorId="2EF978F4" wp14:editId="33A1FE36">
            <wp:extent cx="6650182" cy="2299901"/>
            <wp:effectExtent l="0" t="0" r="0" b="5715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955" cy="2303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85C" w:rsidRDefault="00E2385C" w:rsidP="00E2385C">
      <w:pPr>
        <w:pStyle w:val="Prrafodelista"/>
        <w:numPr>
          <w:ilvl w:val="0"/>
          <w:numId w:val="1"/>
        </w:numPr>
      </w:pPr>
      <w:r>
        <w:lastRenderedPageBreak/>
        <w:t xml:space="preserve">Cuadrante inferior izquierdo, </w:t>
      </w:r>
      <w:r>
        <w:t>que contiene los campos de hipervínculos con su respectiva liga.</w:t>
      </w:r>
    </w:p>
    <w:p w:rsidR="00E2385C" w:rsidRDefault="00960338" w:rsidP="00E2385C">
      <w:pPr>
        <w:ind w:left="45"/>
      </w:pPr>
      <w:r>
        <w:rPr>
          <w:noProof/>
          <w:lang w:eastAsia="es-MX"/>
        </w:rPr>
        <w:drawing>
          <wp:inline distT="0" distB="0" distL="0" distR="0" wp14:anchorId="1BD26816" wp14:editId="09BDB204">
            <wp:extent cx="6691746" cy="2278775"/>
            <wp:effectExtent l="0" t="0" r="0" b="762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01565" cy="228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338" w:rsidRDefault="002F45AE" w:rsidP="00E2385C">
      <w:pPr>
        <w:ind w:left="45"/>
      </w:pPr>
      <w:r>
        <w:t>Se muestra el ar</w:t>
      </w:r>
      <w:r w:rsidR="00960338">
        <w:t xml:space="preserve">chivo en formato Excel, en el cual se cumplió con la observación realizada, como se observa, el archivo contiene información en cada uno de los campos. </w:t>
      </w:r>
    </w:p>
    <w:p w:rsidR="00960338" w:rsidRDefault="00960338" w:rsidP="00E2385C">
      <w:pPr>
        <w:ind w:left="45"/>
      </w:pPr>
      <w:r>
        <w:rPr>
          <w:noProof/>
          <w:lang w:eastAsia="es-MX"/>
        </w:rPr>
        <w:lastRenderedPageBreak/>
        <w:drawing>
          <wp:inline distT="0" distB="0" distL="0" distR="0" wp14:anchorId="19FB09B8" wp14:editId="17FD45D8">
            <wp:extent cx="6739247" cy="2728654"/>
            <wp:effectExtent l="0" t="0" r="508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59716" cy="273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338" w:rsidRDefault="00960338" w:rsidP="00E2385C">
      <w:pPr>
        <w:ind w:left="45"/>
      </w:pPr>
      <w:r>
        <w:t xml:space="preserve">Una vez llenados los campos, se procedió a cargar la información, obteniendo como resultado el comprobante de carga que se muestra a continuación. </w:t>
      </w:r>
    </w:p>
    <w:p w:rsidR="00960338" w:rsidRDefault="00960338" w:rsidP="00E2385C">
      <w:pPr>
        <w:ind w:left="45"/>
      </w:pPr>
    </w:p>
    <w:p w:rsidR="00960338" w:rsidRDefault="00960338" w:rsidP="00E2385C">
      <w:pPr>
        <w:ind w:left="45"/>
      </w:pPr>
      <w:r>
        <w:rPr>
          <w:noProof/>
          <w:lang w:eastAsia="es-MX"/>
        </w:rPr>
        <w:lastRenderedPageBreak/>
        <w:drawing>
          <wp:inline distT="0" distB="0" distL="0" distR="0" wp14:anchorId="1A09FDB9" wp14:editId="5CA1D318">
            <wp:extent cx="3942608" cy="5611688"/>
            <wp:effectExtent l="0" t="0" r="127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470" r="869"/>
                    <a:stretch/>
                  </pic:blipFill>
                  <pic:spPr bwMode="auto">
                    <a:xfrm>
                      <a:off x="0" y="0"/>
                      <a:ext cx="3942918" cy="5612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0338" w:rsidRDefault="00960338" w:rsidP="00E2385C">
      <w:pPr>
        <w:ind w:left="45"/>
      </w:pPr>
      <w:r>
        <w:lastRenderedPageBreak/>
        <w:t>A fin comprobar la atención a las observaciones hecha</w:t>
      </w:r>
      <w:r w:rsidR="002F45AE">
        <w:t>s</w:t>
      </w:r>
      <w:bookmarkStart w:id="0" w:name="_GoBack"/>
      <w:bookmarkEnd w:id="0"/>
      <w:r>
        <w:t xml:space="preserve"> se muestra el resultado </w:t>
      </w:r>
      <w:r w:rsidR="00D75237">
        <w:t xml:space="preserve">final </w:t>
      </w:r>
      <w:r>
        <w:t>en el Sistema de Portales de Obligaciones de Transparencia (SIPOT)</w:t>
      </w:r>
      <w:r w:rsidR="00D75237">
        <w:t xml:space="preserve">. </w:t>
      </w:r>
    </w:p>
    <w:p w:rsidR="00960338" w:rsidRDefault="00960338" w:rsidP="00E2385C">
      <w:pPr>
        <w:ind w:left="45"/>
      </w:pPr>
    </w:p>
    <w:tbl>
      <w:tblPr>
        <w:tblStyle w:val="Tablaconcuadrcula"/>
        <w:tblW w:w="0" w:type="auto"/>
        <w:tblInd w:w="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4"/>
        <w:gridCol w:w="6547"/>
      </w:tblGrid>
      <w:tr w:rsidR="00960338" w:rsidTr="00960338">
        <w:tc>
          <w:tcPr>
            <w:tcW w:w="6498" w:type="dxa"/>
          </w:tcPr>
          <w:p w:rsidR="00960338" w:rsidRDefault="00960338" w:rsidP="00960338">
            <w:pPr>
              <w:jc w:val="center"/>
            </w:pPr>
            <w:r>
              <w:t>Antes</w:t>
            </w:r>
          </w:p>
        </w:tc>
        <w:tc>
          <w:tcPr>
            <w:tcW w:w="6498" w:type="dxa"/>
          </w:tcPr>
          <w:p w:rsidR="00960338" w:rsidRDefault="00960338" w:rsidP="00960338">
            <w:pPr>
              <w:jc w:val="center"/>
            </w:pPr>
            <w:r>
              <w:t>Después</w:t>
            </w:r>
          </w:p>
        </w:tc>
      </w:tr>
      <w:tr w:rsidR="00960338" w:rsidTr="00960338">
        <w:tc>
          <w:tcPr>
            <w:tcW w:w="6498" w:type="dxa"/>
          </w:tcPr>
          <w:p w:rsidR="00960338" w:rsidRDefault="00960338" w:rsidP="00E2385C">
            <w:r>
              <w:rPr>
                <w:noProof/>
                <w:lang w:eastAsia="es-MX"/>
              </w:rPr>
              <w:drawing>
                <wp:inline distT="0" distB="0" distL="0" distR="0" wp14:anchorId="6AA2A1BD" wp14:editId="6978F3E9">
                  <wp:extent cx="4706492" cy="1585356"/>
                  <wp:effectExtent l="0" t="0" r="0" b="0"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7765" cy="1626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960338" w:rsidRDefault="00960338" w:rsidP="00E2385C">
            <w:r>
              <w:rPr>
                <w:noProof/>
                <w:lang w:eastAsia="es-MX"/>
              </w:rPr>
              <w:drawing>
                <wp:inline distT="0" distB="0" distL="0" distR="0" wp14:anchorId="324B54B9" wp14:editId="0EFE0DC2">
                  <wp:extent cx="4807600" cy="1604628"/>
                  <wp:effectExtent l="0" t="0" r="0" b="0"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5645" cy="1607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0338" w:rsidRDefault="00960338" w:rsidP="00E2385C">
      <w:pPr>
        <w:ind w:left="45"/>
      </w:pPr>
    </w:p>
    <w:p w:rsidR="00D75237" w:rsidRDefault="00D75237" w:rsidP="00E2385C">
      <w:pPr>
        <w:ind w:left="45"/>
      </w:pPr>
      <w:r>
        <w:t xml:space="preserve">Se adjunta el comprobante de procesamiento. </w:t>
      </w:r>
    </w:p>
    <w:p w:rsidR="00960338" w:rsidRDefault="00D75237" w:rsidP="00E2385C">
      <w:pPr>
        <w:ind w:left="45"/>
      </w:pPr>
      <w:r>
        <w:rPr>
          <w:noProof/>
          <w:lang w:eastAsia="es-MX"/>
        </w:rPr>
        <w:drawing>
          <wp:inline distT="0" distB="0" distL="0" distR="0" wp14:anchorId="3C91CFAA" wp14:editId="19C7986D">
            <wp:extent cx="4132613" cy="2125407"/>
            <wp:effectExtent l="0" t="0" r="127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58276" cy="21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0338" w:rsidSect="007B3CA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213AA"/>
    <w:multiLevelType w:val="hybridMultilevel"/>
    <w:tmpl w:val="3B081B10"/>
    <w:lvl w:ilvl="0" w:tplc="1B82BA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AE"/>
    <w:rsid w:val="00057AEB"/>
    <w:rsid w:val="000C23A9"/>
    <w:rsid w:val="000E60F6"/>
    <w:rsid w:val="0011744A"/>
    <w:rsid w:val="002F45AE"/>
    <w:rsid w:val="003679D6"/>
    <w:rsid w:val="003C13B6"/>
    <w:rsid w:val="004869D6"/>
    <w:rsid w:val="004C6D80"/>
    <w:rsid w:val="00510B87"/>
    <w:rsid w:val="00523878"/>
    <w:rsid w:val="00561AF3"/>
    <w:rsid w:val="00686D61"/>
    <w:rsid w:val="007B3CAE"/>
    <w:rsid w:val="007D74C4"/>
    <w:rsid w:val="008E4D95"/>
    <w:rsid w:val="00957EED"/>
    <w:rsid w:val="00960338"/>
    <w:rsid w:val="009D3EE7"/>
    <w:rsid w:val="009E40B5"/>
    <w:rsid w:val="00A9661D"/>
    <w:rsid w:val="00AB3188"/>
    <w:rsid w:val="00AE1B08"/>
    <w:rsid w:val="00AF3ADF"/>
    <w:rsid w:val="00B12A06"/>
    <w:rsid w:val="00C31684"/>
    <w:rsid w:val="00C83F40"/>
    <w:rsid w:val="00CC4B8E"/>
    <w:rsid w:val="00D569C3"/>
    <w:rsid w:val="00D75237"/>
    <w:rsid w:val="00E20871"/>
    <w:rsid w:val="00E2385C"/>
    <w:rsid w:val="00E5524B"/>
    <w:rsid w:val="00E9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13C0C3-82CA-4E3F-BE91-15AE70D4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C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B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3168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3F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23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Rodríguez Neith</dc:creator>
  <cp:lastModifiedBy>Cristina Olmedo</cp:lastModifiedBy>
  <cp:revision>11</cp:revision>
  <dcterms:created xsi:type="dcterms:W3CDTF">2018-11-24T01:24:00Z</dcterms:created>
  <dcterms:modified xsi:type="dcterms:W3CDTF">2018-11-26T17:00:00Z</dcterms:modified>
</cp:coreProperties>
</file>