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4B8E" w:rsidRDefault="004C086F">
      <w:r>
        <w:t>Anexos</w:t>
      </w:r>
    </w:p>
    <w:p w:rsidR="00CC4B8E" w:rsidRDefault="00CC4B8E"/>
    <w:tbl>
      <w:tblPr>
        <w:tblStyle w:val="Tablaconcuadrcula"/>
        <w:tblpPr w:leftFromText="141" w:rightFromText="141" w:vertAnchor="page" w:horzAnchor="margin" w:tblpXSpec="center" w:tblpY="2611"/>
        <w:tblW w:w="14317" w:type="dxa"/>
        <w:tblLayout w:type="fixed"/>
        <w:tblLook w:val="04A0" w:firstRow="1" w:lastRow="0" w:firstColumn="1" w:lastColumn="0" w:noHBand="0" w:noVBand="1"/>
      </w:tblPr>
      <w:tblGrid>
        <w:gridCol w:w="1418"/>
        <w:gridCol w:w="993"/>
        <w:gridCol w:w="1559"/>
        <w:gridCol w:w="1984"/>
        <w:gridCol w:w="5245"/>
        <w:gridCol w:w="1559"/>
        <w:gridCol w:w="1559"/>
      </w:tblGrid>
      <w:tr w:rsidR="00C83F40" w:rsidRPr="004C1B50" w:rsidTr="00C83F40">
        <w:tc>
          <w:tcPr>
            <w:tcW w:w="1418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FRACCIÓN</w:t>
            </w:r>
          </w:p>
        </w:tc>
        <w:tc>
          <w:tcPr>
            <w:tcW w:w="993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 xml:space="preserve">AÑOS </w:t>
            </w:r>
          </w:p>
        </w:tc>
        <w:tc>
          <w:tcPr>
            <w:tcW w:w="1559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DIRECCIÓN QUE LA CARGA</w:t>
            </w:r>
          </w:p>
        </w:tc>
        <w:tc>
          <w:tcPr>
            <w:tcW w:w="1984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CRITERIO</w:t>
            </w:r>
          </w:p>
        </w:tc>
        <w:tc>
          <w:tcPr>
            <w:tcW w:w="5245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OBSERVACIONES, RECOMENDACIONES Y/O REQUERIMIENTOS</w:t>
            </w:r>
          </w:p>
        </w:tc>
        <w:tc>
          <w:tcPr>
            <w:tcW w:w="1559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ACCIONES REALIZADAS</w:t>
            </w:r>
          </w:p>
        </w:tc>
        <w:tc>
          <w:tcPr>
            <w:tcW w:w="1559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b/>
                <w:sz w:val="16"/>
                <w:szCs w:val="16"/>
              </w:rPr>
              <w:t>RESPONSABLE/SUPERIOR JERARQUICO</w:t>
            </w:r>
          </w:p>
        </w:tc>
      </w:tr>
      <w:tr w:rsidR="00C83F40" w:rsidRPr="004C1B50" w:rsidTr="00C83F40">
        <w:tc>
          <w:tcPr>
            <w:tcW w:w="1418" w:type="dxa"/>
            <w:vMerge w:val="restart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XLVIII. Otra información útil o relevante</w:t>
            </w:r>
          </w:p>
        </w:tc>
        <w:tc>
          <w:tcPr>
            <w:tcW w:w="993" w:type="dxa"/>
            <w:vMerge w:val="restart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2018</w:t>
            </w:r>
          </w:p>
        </w:tc>
        <w:tc>
          <w:tcPr>
            <w:tcW w:w="1559" w:type="dxa"/>
            <w:vMerge w:val="restart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ENAPROC, Difusión, Análisis, Instrumentación e Investigación</w:t>
            </w:r>
          </w:p>
        </w:tc>
        <w:tc>
          <w:tcPr>
            <w:tcW w:w="1984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Criterio 3. Descripción breve, clara y precisa que dé cuenta del contenido de la información</w:t>
            </w:r>
          </w:p>
        </w:tc>
        <w:tc>
          <w:tcPr>
            <w:tcW w:w="5245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"Se identificó que el Sujeto Obligado no publica la información correspondiente al ÍNDICE DE EXPEDIENTES CLASIFICADOS COMO RESERVADOS en </w:t>
            </w:r>
            <w:proofErr w:type="spellStart"/>
            <w:r w:rsidRPr="004C1B50">
              <w:rPr>
                <w:rFonts w:ascii="Adobe Caslon Pro" w:hAnsi="Adobe Caslon Pro"/>
                <w:sz w:val="16"/>
                <w:szCs w:val="16"/>
              </w:rPr>
              <w:t>lo</w:t>
            </w:r>
            <w:proofErr w:type="spellEnd"/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 términos del art. 102 y 101 de la LGT, ni la de las CUOTAS DE LOS DERECHOS APLICABLES para obtener información con base en lo señalado en el art. 141 de la LGT.</w:t>
            </w:r>
          </w:p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Por lo tanto, deberá publicar la información de acuerdo a lo solicitado por los Lineamientos Técnicos Generales."</w:t>
            </w:r>
          </w:p>
        </w:tc>
        <w:tc>
          <w:tcPr>
            <w:tcW w:w="1559" w:type="dxa"/>
          </w:tcPr>
          <w:p w:rsidR="00C83F40" w:rsidRPr="004C1B50" w:rsidRDefault="00356C83" w:rsidP="00356C83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>
              <w:rPr>
                <w:rFonts w:ascii="Adobe Caslon Pro" w:hAnsi="Adobe Caslon Pro"/>
                <w:sz w:val="16"/>
                <w:szCs w:val="16"/>
              </w:rPr>
              <w:t>No se cuenta</w:t>
            </w:r>
            <w:bookmarkStart w:id="0" w:name="_GoBack"/>
            <w:bookmarkEnd w:id="0"/>
            <w:r w:rsidR="00C83F40">
              <w:rPr>
                <w:rFonts w:ascii="Adobe Caslon Pro" w:hAnsi="Adobe Caslon Pro"/>
                <w:sz w:val="16"/>
                <w:szCs w:val="16"/>
              </w:rPr>
              <w:t xml:space="preserve"> con información reservada</w:t>
            </w:r>
          </w:p>
        </w:tc>
        <w:tc>
          <w:tcPr>
            <w:tcW w:w="1559" w:type="dxa"/>
          </w:tcPr>
          <w:p w:rsidR="00C83F40" w:rsidRPr="004C1B50" w:rsidRDefault="00C83F40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>
              <w:rPr>
                <w:rFonts w:ascii="Adobe Caslon Pro" w:hAnsi="Adobe Caslon Pro"/>
                <w:sz w:val="16"/>
                <w:szCs w:val="16"/>
              </w:rPr>
              <w:t>Ing. Oscar Zepeda Ramos</w:t>
            </w:r>
            <w:r w:rsidR="004C086F">
              <w:rPr>
                <w:rFonts w:ascii="Adobe Caslon Pro" w:hAnsi="Adobe Caslon Pro"/>
                <w:sz w:val="16"/>
                <w:szCs w:val="16"/>
              </w:rPr>
              <w:t>/ Ing. Oscar Zepeda Ramos</w:t>
            </w:r>
          </w:p>
        </w:tc>
      </w:tr>
      <w:tr w:rsidR="004C086F" w:rsidRPr="004C1B50" w:rsidTr="00C83F40">
        <w:tc>
          <w:tcPr>
            <w:tcW w:w="1418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993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1559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1984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Criterio 9. Planteamiento de las preguntas frecuentes</w:t>
            </w:r>
          </w:p>
        </w:tc>
        <w:tc>
          <w:tcPr>
            <w:tcW w:w="5245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Se identificaron registros en blanco sin que se explique en el campo "Notas" el </w:t>
            </w:r>
            <w:proofErr w:type="spellStart"/>
            <w:r w:rsidRPr="004C1B50">
              <w:rPr>
                <w:rFonts w:ascii="Adobe Caslon Pro" w:hAnsi="Adobe Caslon Pro"/>
                <w:sz w:val="16"/>
                <w:szCs w:val="16"/>
              </w:rPr>
              <w:t>por qué</w:t>
            </w:r>
            <w:proofErr w:type="spellEnd"/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 de la ausencia de información. Deberá </w:t>
            </w:r>
            <w:proofErr w:type="spellStart"/>
            <w:r w:rsidRPr="004C1B50">
              <w:rPr>
                <w:rFonts w:ascii="Adobe Caslon Pro" w:hAnsi="Adobe Caslon Pro"/>
                <w:sz w:val="16"/>
                <w:szCs w:val="16"/>
              </w:rPr>
              <w:t>requisitar</w:t>
            </w:r>
            <w:proofErr w:type="spellEnd"/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 la misma de acuerdo a los Lineamientos Técnicos Generales.</w:t>
            </w:r>
          </w:p>
        </w:tc>
        <w:tc>
          <w:tcPr>
            <w:tcW w:w="1559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>
              <w:rPr>
                <w:rFonts w:ascii="Adobe Caslon Pro" w:hAnsi="Adobe Caslon Pro"/>
                <w:sz w:val="16"/>
                <w:szCs w:val="16"/>
              </w:rPr>
              <w:t>La información que se proporcionó fue el link y se verificó que si funcionara</w:t>
            </w:r>
          </w:p>
        </w:tc>
        <w:tc>
          <w:tcPr>
            <w:tcW w:w="1559" w:type="dxa"/>
          </w:tcPr>
          <w:p w:rsidR="004C086F" w:rsidRDefault="004C086F">
            <w:r w:rsidRPr="001671C8">
              <w:rPr>
                <w:rFonts w:ascii="Adobe Caslon Pro" w:hAnsi="Adobe Caslon Pro"/>
                <w:sz w:val="16"/>
                <w:szCs w:val="16"/>
              </w:rPr>
              <w:t>Ing. Oscar Zepeda Ramos/ Ing. Oscar Zepeda Ramos</w:t>
            </w:r>
          </w:p>
        </w:tc>
      </w:tr>
      <w:tr w:rsidR="004C086F" w:rsidRPr="004C1B50" w:rsidTr="00C83F40">
        <w:tc>
          <w:tcPr>
            <w:tcW w:w="1418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993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1559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1984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Criterio 10. Respuesta a cada una de las preguntas frecuentes planteadas</w:t>
            </w:r>
          </w:p>
        </w:tc>
        <w:tc>
          <w:tcPr>
            <w:tcW w:w="5245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Se identificaron registros en blanco sin que se explique en el campo "Notas" el </w:t>
            </w:r>
            <w:proofErr w:type="spellStart"/>
            <w:r w:rsidRPr="004C1B50">
              <w:rPr>
                <w:rFonts w:ascii="Adobe Caslon Pro" w:hAnsi="Adobe Caslon Pro"/>
                <w:sz w:val="16"/>
                <w:szCs w:val="16"/>
              </w:rPr>
              <w:t>por qué</w:t>
            </w:r>
            <w:proofErr w:type="spellEnd"/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 de la ausencia de información. Deberá </w:t>
            </w:r>
            <w:proofErr w:type="spellStart"/>
            <w:r w:rsidRPr="004C1B50">
              <w:rPr>
                <w:rFonts w:ascii="Adobe Caslon Pro" w:hAnsi="Adobe Caslon Pro"/>
                <w:sz w:val="16"/>
                <w:szCs w:val="16"/>
              </w:rPr>
              <w:t>requisitar</w:t>
            </w:r>
            <w:proofErr w:type="spellEnd"/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 la misma de acuerdo a los Lineamientos Técnicos Generales.</w:t>
            </w:r>
          </w:p>
        </w:tc>
        <w:tc>
          <w:tcPr>
            <w:tcW w:w="1559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>
              <w:rPr>
                <w:rFonts w:ascii="Adobe Caslon Pro" w:hAnsi="Adobe Caslon Pro"/>
                <w:sz w:val="16"/>
                <w:szCs w:val="16"/>
              </w:rPr>
              <w:t>La información que se proporcionó fue el link y se verificó que si funcionara</w:t>
            </w:r>
          </w:p>
        </w:tc>
        <w:tc>
          <w:tcPr>
            <w:tcW w:w="1559" w:type="dxa"/>
          </w:tcPr>
          <w:p w:rsidR="004C086F" w:rsidRDefault="004C086F">
            <w:r w:rsidRPr="001671C8">
              <w:rPr>
                <w:rFonts w:ascii="Adobe Caslon Pro" w:hAnsi="Adobe Caslon Pro"/>
                <w:sz w:val="16"/>
                <w:szCs w:val="16"/>
              </w:rPr>
              <w:t>Ing. Oscar Zepeda Ramos/ Ing. Oscar Zepeda Ramos</w:t>
            </w:r>
          </w:p>
        </w:tc>
      </w:tr>
      <w:tr w:rsidR="004C086F" w:rsidRPr="004C1B50" w:rsidTr="00C83F40">
        <w:tc>
          <w:tcPr>
            <w:tcW w:w="1418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993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1559" w:type="dxa"/>
            <w:vMerge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1984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>Criterio 12. Número total de preguntas realizadas por las personas al sujeto obligado</w:t>
            </w:r>
          </w:p>
        </w:tc>
        <w:tc>
          <w:tcPr>
            <w:tcW w:w="5245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Se identificaron registros en blanco sin que se explique en el campo "Notas" el </w:t>
            </w:r>
            <w:proofErr w:type="spellStart"/>
            <w:r w:rsidRPr="004C1B50">
              <w:rPr>
                <w:rFonts w:ascii="Adobe Caslon Pro" w:hAnsi="Adobe Caslon Pro"/>
                <w:sz w:val="16"/>
                <w:szCs w:val="16"/>
              </w:rPr>
              <w:t>por qué</w:t>
            </w:r>
            <w:proofErr w:type="spellEnd"/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 de la ausencia de información. Deberá </w:t>
            </w:r>
            <w:proofErr w:type="spellStart"/>
            <w:r w:rsidRPr="004C1B50">
              <w:rPr>
                <w:rFonts w:ascii="Adobe Caslon Pro" w:hAnsi="Adobe Caslon Pro"/>
                <w:sz w:val="16"/>
                <w:szCs w:val="16"/>
              </w:rPr>
              <w:t>requisitar</w:t>
            </w:r>
            <w:proofErr w:type="spellEnd"/>
            <w:r w:rsidRPr="004C1B50">
              <w:rPr>
                <w:rFonts w:ascii="Adobe Caslon Pro" w:hAnsi="Adobe Caslon Pro"/>
                <w:sz w:val="16"/>
                <w:szCs w:val="16"/>
              </w:rPr>
              <w:t xml:space="preserve"> la misma de acuerdo a los Lineamientos Técnicos Generales.</w:t>
            </w:r>
          </w:p>
        </w:tc>
        <w:tc>
          <w:tcPr>
            <w:tcW w:w="1559" w:type="dxa"/>
          </w:tcPr>
          <w:p w:rsidR="004C086F" w:rsidRPr="004C1B50" w:rsidRDefault="004C086F" w:rsidP="00C83F40">
            <w:pPr>
              <w:jc w:val="both"/>
              <w:rPr>
                <w:rFonts w:ascii="Adobe Caslon Pro" w:hAnsi="Adobe Caslon Pro"/>
                <w:sz w:val="16"/>
                <w:szCs w:val="16"/>
              </w:rPr>
            </w:pPr>
            <w:r>
              <w:rPr>
                <w:rFonts w:ascii="Adobe Caslon Pro" w:hAnsi="Adobe Caslon Pro"/>
                <w:sz w:val="16"/>
                <w:szCs w:val="16"/>
              </w:rPr>
              <w:t xml:space="preserve">La información si se proporcionó y fue verificada </w:t>
            </w:r>
          </w:p>
        </w:tc>
        <w:tc>
          <w:tcPr>
            <w:tcW w:w="1559" w:type="dxa"/>
          </w:tcPr>
          <w:p w:rsidR="004C086F" w:rsidRDefault="004C086F">
            <w:r w:rsidRPr="001671C8">
              <w:rPr>
                <w:rFonts w:ascii="Adobe Caslon Pro" w:hAnsi="Adobe Caslon Pro"/>
                <w:sz w:val="16"/>
                <w:szCs w:val="16"/>
              </w:rPr>
              <w:t>Ing. Oscar Zepeda Ramos/ Ing. Oscar Zepeda Ramos</w:t>
            </w:r>
          </w:p>
        </w:tc>
      </w:tr>
    </w:tbl>
    <w:p w:rsidR="00C83F40" w:rsidRDefault="00C83F40"/>
    <w:p w:rsidR="00C83F40" w:rsidRDefault="00C83F40"/>
    <w:p w:rsidR="00C83F40" w:rsidRDefault="00C83F40"/>
    <w:p w:rsidR="00C83F40" w:rsidRDefault="00C83F40"/>
    <w:p w:rsidR="00C83F40" w:rsidRDefault="00C83F40"/>
    <w:p w:rsidR="00C31684" w:rsidRDefault="00C31684">
      <w:r>
        <w:t>Anexo</w:t>
      </w:r>
    </w:p>
    <w:p w:rsidR="00C31684" w:rsidRDefault="00C31684">
      <w:r>
        <w:t>Evidencias</w:t>
      </w:r>
    </w:p>
    <w:p w:rsidR="00C31684" w:rsidRDefault="00C31684">
      <w:r>
        <w:t>Criterio 9</w:t>
      </w:r>
    </w:p>
    <w:p w:rsidR="00C31684" w:rsidRDefault="00356C83">
      <w:hyperlink r:id="rId5" w:history="1">
        <w:r w:rsidR="00C31684" w:rsidRPr="00DB6149">
          <w:rPr>
            <w:rStyle w:val="Hipervnculo"/>
          </w:rPr>
          <w:t>https://www.gob.mx/cenapred/acciones-y-programas/preguntas-frecuentes-134169</w:t>
        </w:r>
      </w:hyperlink>
    </w:p>
    <w:p w:rsidR="00C31684" w:rsidRDefault="00C31684">
      <w:r>
        <w:rPr>
          <w:noProof/>
          <w:lang w:eastAsia="es-MX"/>
        </w:rPr>
        <w:drawing>
          <wp:inline distT="0" distB="0" distL="0" distR="0" wp14:anchorId="5C19A7B1" wp14:editId="3B72F029">
            <wp:extent cx="3639573" cy="40640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71425" cy="4099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</w:t>
      </w:r>
      <w:r>
        <w:rPr>
          <w:noProof/>
          <w:lang w:eastAsia="es-MX"/>
        </w:rPr>
        <w:drawing>
          <wp:inline distT="0" distB="0" distL="0" distR="0" wp14:anchorId="3B094528" wp14:editId="2080E5D0">
            <wp:extent cx="3873612" cy="4074138"/>
            <wp:effectExtent l="0" t="0" r="0" b="317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87643" cy="40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684" w:rsidRDefault="00C31684">
      <w:r>
        <w:lastRenderedPageBreak/>
        <w:t>Criterio 10</w:t>
      </w:r>
    </w:p>
    <w:p w:rsidR="00C31684" w:rsidRDefault="00C31684">
      <w:r>
        <w:rPr>
          <w:noProof/>
          <w:lang w:eastAsia="es-MX"/>
        </w:rPr>
        <w:drawing>
          <wp:inline distT="0" distB="0" distL="0" distR="0" wp14:anchorId="6802971A" wp14:editId="6DEDD748">
            <wp:extent cx="7200000" cy="3369652"/>
            <wp:effectExtent l="0" t="0" r="1270" b="254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r="1536" b="54706"/>
                    <a:stretch/>
                  </pic:blipFill>
                  <pic:spPr bwMode="auto">
                    <a:xfrm>
                      <a:off x="0" y="0"/>
                      <a:ext cx="7200000" cy="3369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1684" w:rsidRDefault="00C31684">
      <w:r>
        <w:rPr>
          <w:noProof/>
          <w:lang w:eastAsia="es-MX"/>
        </w:rPr>
        <w:lastRenderedPageBreak/>
        <w:drawing>
          <wp:inline distT="0" distB="0" distL="0" distR="0" wp14:anchorId="61B989FB" wp14:editId="1DAAD491">
            <wp:extent cx="7200000" cy="5587286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5587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684" w:rsidRDefault="00C31684">
      <w:r>
        <w:rPr>
          <w:noProof/>
          <w:lang w:eastAsia="es-MX"/>
        </w:rPr>
        <w:lastRenderedPageBreak/>
        <w:drawing>
          <wp:inline distT="0" distB="0" distL="0" distR="0" wp14:anchorId="634AF5C1" wp14:editId="684105AA">
            <wp:extent cx="7200000" cy="3976995"/>
            <wp:effectExtent l="0" t="0" r="1270" b="508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397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</w:t>
      </w:r>
      <w:r w:rsidR="00CC4B8E">
        <w:rPr>
          <w:noProof/>
          <w:lang w:eastAsia="es-MX"/>
        </w:rPr>
        <w:drawing>
          <wp:inline distT="0" distB="0" distL="0" distR="0" wp14:anchorId="7A9F1C47" wp14:editId="450CCE32">
            <wp:extent cx="720000" cy="644717"/>
            <wp:effectExtent l="0" t="0" r="4445" b="317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644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 wp14:anchorId="404C5832" wp14:editId="4BE04776">
            <wp:extent cx="7200000" cy="4078302"/>
            <wp:effectExtent l="0" t="0" r="127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78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 </w:t>
      </w:r>
      <w:r>
        <w:rPr>
          <w:noProof/>
          <w:lang w:eastAsia="es-MX"/>
        </w:rPr>
        <w:lastRenderedPageBreak/>
        <w:drawing>
          <wp:inline distT="0" distB="0" distL="0" distR="0" wp14:anchorId="76DC2011" wp14:editId="15C87F9C">
            <wp:extent cx="7200000" cy="7546679"/>
            <wp:effectExtent l="0" t="0" r="127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754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</w:t>
      </w:r>
      <w:r>
        <w:rPr>
          <w:noProof/>
          <w:lang w:eastAsia="es-MX"/>
        </w:rPr>
        <w:lastRenderedPageBreak/>
        <w:drawing>
          <wp:inline distT="0" distB="0" distL="0" distR="0" wp14:anchorId="5300774E" wp14:editId="5143DC4C">
            <wp:extent cx="7200000" cy="4435922"/>
            <wp:effectExtent l="0" t="0" r="1270" b="317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435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</w:t>
      </w:r>
      <w:r>
        <w:rPr>
          <w:noProof/>
          <w:lang w:eastAsia="es-MX"/>
        </w:rPr>
        <w:lastRenderedPageBreak/>
        <w:drawing>
          <wp:inline distT="0" distB="0" distL="0" distR="0" wp14:anchorId="7918E968" wp14:editId="03468BFA">
            <wp:extent cx="7200000" cy="4159680"/>
            <wp:effectExtent l="0" t="0" r="127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15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</w:t>
      </w:r>
      <w:r>
        <w:rPr>
          <w:noProof/>
          <w:lang w:eastAsia="es-MX"/>
        </w:rPr>
        <w:lastRenderedPageBreak/>
        <w:drawing>
          <wp:inline distT="0" distB="0" distL="0" distR="0" wp14:anchorId="01C37C44" wp14:editId="00523BAD">
            <wp:extent cx="7200000" cy="4261541"/>
            <wp:effectExtent l="0" t="0" r="1270" b="571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261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</w:t>
      </w:r>
      <w:r>
        <w:rPr>
          <w:noProof/>
          <w:lang w:eastAsia="es-MX"/>
        </w:rPr>
        <w:lastRenderedPageBreak/>
        <w:drawing>
          <wp:inline distT="0" distB="0" distL="0" distR="0" wp14:anchorId="63D4D116" wp14:editId="1889ECB6">
            <wp:extent cx="7200000" cy="4391635"/>
            <wp:effectExtent l="0" t="0" r="1270" b="952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39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31684">
        <w:rPr>
          <w:noProof/>
          <w:lang w:eastAsia="es-MX"/>
        </w:rPr>
        <w:t xml:space="preserve"> </w:t>
      </w:r>
      <w:r>
        <w:rPr>
          <w:noProof/>
          <w:lang w:eastAsia="es-MX"/>
        </w:rPr>
        <w:lastRenderedPageBreak/>
        <w:drawing>
          <wp:inline distT="0" distB="0" distL="0" distR="0" wp14:anchorId="6CEDEDB9" wp14:editId="4993FC08">
            <wp:extent cx="7200000" cy="3309918"/>
            <wp:effectExtent l="0" t="0" r="1270" b="508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330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684" w:rsidRDefault="00C31684"/>
    <w:p w:rsidR="00C31684" w:rsidRDefault="00C31684"/>
    <w:p w:rsidR="00C31684" w:rsidRDefault="00C31684"/>
    <w:p w:rsidR="00C31684" w:rsidRDefault="00C31684"/>
    <w:p w:rsidR="00C31684" w:rsidRDefault="00C31684"/>
    <w:p w:rsidR="00C31684" w:rsidRDefault="00C31684"/>
    <w:p w:rsidR="00C31684" w:rsidRDefault="00C31684"/>
    <w:p w:rsidR="00C31684" w:rsidRDefault="00C31684"/>
    <w:p w:rsidR="00C31684" w:rsidRDefault="00C31684">
      <w:r>
        <w:lastRenderedPageBreak/>
        <w:t>Criterio 12</w:t>
      </w:r>
    </w:p>
    <w:p w:rsidR="00C31684" w:rsidRDefault="00C31684">
      <w:r>
        <w:rPr>
          <w:noProof/>
          <w:lang w:eastAsia="es-MX"/>
        </w:rPr>
        <w:drawing>
          <wp:inline distT="0" distB="0" distL="0" distR="0" wp14:anchorId="49168C40" wp14:editId="65CFB04A">
            <wp:extent cx="4933950" cy="5151967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36880" cy="5155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B8E" w:rsidRDefault="00CC4B8E"/>
    <w:p w:rsidR="00CC4B8E" w:rsidRDefault="00CC4B8E"/>
    <w:p w:rsidR="00CC4B8E" w:rsidRDefault="00CC4B8E"/>
    <w:p w:rsidR="00CC4B8E" w:rsidRDefault="00CC4B8E"/>
    <w:sectPr w:rsidR="00CC4B8E" w:rsidSect="007B3CAE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3CAE"/>
    <w:rsid w:val="000C23A9"/>
    <w:rsid w:val="000E60F6"/>
    <w:rsid w:val="0011744A"/>
    <w:rsid w:val="00356C83"/>
    <w:rsid w:val="004C086F"/>
    <w:rsid w:val="004C6D80"/>
    <w:rsid w:val="004E4F13"/>
    <w:rsid w:val="00510B87"/>
    <w:rsid w:val="00561AF3"/>
    <w:rsid w:val="007B3CAE"/>
    <w:rsid w:val="007D74C4"/>
    <w:rsid w:val="009D3EE7"/>
    <w:rsid w:val="009E40B5"/>
    <w:rsid w:val="00AE1B08"/>
    <w:rsid w:val="00C31684"/>
    <w:rsid w:val="00C83F40"/>
    <w:rsid w:val="00CC4B8E"/>
    <w:rsid w:val="00E92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3CA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7B3C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C31684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83F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83F4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3CA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7B3C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C31684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83F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83F4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www.gob.mx/cenapred/acciones-y-programas/preguntas-frecuentes-134169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14</Pages>
  <Words>353</Words>
  <Characters>1944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Moreno Rodríguez Neith</dc:creator>
  <cp:lastModifiedBy>Argumedo Rosalino Leesley Denisse</cp:lastModifiedBy>
  <cp:revision>4</cp:revision>
  <dcterms:created xsi:type="dcterms:W3CDTF">2018-11-26T17:07:00Z</dcterms:created>
  <dcterms:modified xsi:type="dcterms:W3CDTF">2018-11-26T17:19:00Z</dcterms:modified>
</cp:coreProperties>
</file>